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決済サービス-詳細設計書"/>
    <w:p>
      <w:pPr>
        <w:pStyle w:val="Heading1"/>
      </w:pPr>
      <w:r>
        <w:t xml:space="preserve">決済サービス 詳細設計書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DD-PAYMENT-001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サービス概要"/>
    <w:p>
      <w:pPr>
        <w:pStyle w:val="Heading2"/>
      </w:pPr>
      <w:r>
        <w:t xml:space="preserve">1. サービス概要</w:t>
      </w:r>
    </w:p>
    <w:p>
      <w:pPr>
        <w:pStyle w:val="FirstParagraph"/>
      </w:pPr>
      <w:r>
        <w:t xml:space="preserve">決済サービスは個別注文の決済処理を担当する。金額バリデーション、ビジネスルール適用、トランザクション処理、及びWebhookコールバックによる注文サービスへのステータス通知を行う。</w:t>
      </w:r>
    </w:p>
    <w:p>
      <w:r>
        <w:pict>
          <v:rect style="width:0;height:1.5pt" o:hralign="center" o:hrstd="t" o:hr="t"/>
        </w:pict>
      </w:r>
    </w:p>
    <w:bookmarkEnd w:id="20"/>
    <w:bookmarkStart w:id="25" w:name="apiエンドポイント"/>
    <w:p>
      <w:pPr>
        <w:pStyle w:val="Heading2"/>
      </w:pPr>
      <w:r>
        <w:t xml:space="preserve">2. APIエンドポイント</w:t>
      </w:r>
    </w:p>
    <w:bookmarkStart w:id="21" w:name="post-apiv1payments-決済作成"/>
    <w:p>
      <w:pPr>
        <w:pStyle w:val="Heading3"/>
      </w:pPr>
      <w:r>
        <w:t xml:space="preserve">2.1 POST /api/v1/payments/ — 決済作成</w:t>
      </w:r>
    </w:p>
    <w:p>
      <w:pPr>
        <w:pStyle w:val="FirstParagraph"/>
      </w:pPr>
      <w:r>
        <w:rPr>
          <w:bCs/>
          <w:b/>
        </w:rPr>
        <w:t xml:space="preserve">1件の注文</w:t>
      </w:r>
      <w:r>
        <w:t xml:space="preserve">の決済を処理する。バッチ決済処理はサポートしていない。</w:t>
      </w:r>
    </w:p>
    <w:p>
      <w:pPr>
        <w:pStyle w:val="BodyText"/>
      </w:pPr>
      <w:r>
        <w:rPr>
          <w:bCs/>
          <w:b/>
        </w:rPr>
        <w:t xml:space="preserve">リクエスト:</w:t>
      </w:r>
      <w:r>
        <w:t xml:space="preserve"> </w:t>
      </w:r>
      <w:r>
        <w:rPr>
          <w:rStyle w:val="VerbatimChar"/>
        </w:rPr>
        <w:t xml:space="preserve">{"order_id": 1, "amount": 89800.0, "currency": "JPY"}</w:t>
      </w:r>
    </w:p>
    <w:p>
      <w:pPr>
        <w:pStyle w:val="BodyText"/>
      </w:pPr>
      <w:r>
        <w:rPr>
          <w:bCs/>
          <w:b/>
        </w:rPr>
        <w:t xml:space="preserve">バリデーション: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amount</w:t>
      </w:r>
      <w:r>
        <w:t xml:space="preserve"> </w:t>
      </w:r>
      <w:r>
        <w:t xml:space="preserve">&gt;= 100円（最低額）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amount</w:t>
      </w:r>
      <w:r>
        <w:t xml:space="preserve"> </w:t>
      </w:r>
      <w:r>
        <w:t xml:space="preserve">&lt;= 1,000,000円（</w:t>
      </w:r>
      <w:r>
        <w:rPr>
          <w:bCs/>
          <w:b/>
        </w:rPr>
        <w:t xml:space="preserve">1回の取引あたり最大額</w:t>
      </w:r>
      <w:r>
        <w:t xml:space="preserve">）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はユニーク（重複決済不可）</w:t>
      </w:r>
    </w:p>
    <w:bookmarkEnd w:id="21"/>
    <w:bookmarkStart w:id="22" w:name="get-apiv1paymentspayment_id"/>
    <w:p>
      <w:pPr>
        <w:pStyle w:val="Heading3"/>
      </w:pPr>
      <w:r>
        <w:t xml:space="preserve">2.2 GET /api/v1/payments/{payment_id}</w:t>
      </w:r>
    </w:p>
    <w:bookmarkEnd w:id="22"/>
    <w:bookmarkStart w:id="23" w:name="get-apiv1paymentsorderorder_id"/>
    <w:p>
      <w:pPr>
        <w:pStyle w:val="Heading3"/>
      </w:pPr>
      <w:r>
        <w:t xml:space="preserve">2.3 GET /api/v1/payments/order/{order_id}</w:t>
      </w:r>
    </w:p>
    <w:p>
      <w:pPr>
        <w:pStyle w:val="FirstParagraph"/>
      </w:pPr>
      <w:r>
        <w:t xml:space="preserve">特定注文の決済情報を返却（1:1関係）。</w:t>
      </w:r>
    </w:p>
    <w:bookmarkEnd w:id="23"/>
    <w:bookmarkStart w:id="24" w:name="post-apiv1paymentsrefund"/>
    <w:p>
      <w:pPr>
        <w:pStyle w:val="Heading3"/>
      </w:pPr>
      <w:r>
        <w:t xml:space="preserve">2.4 POST /api/v1/payments/refund</w:t>
      </w:r>
    </w:p>
    <w:p>
      <w:pPr>
        <w:pStyle w:val="FirstParagraph"/>
      </w:pPr>
      <w:r>
        <w:rPr>
          <w:bCs/>
          <w:b/>
        </w:rPr>
        <w:t xml:space="preserve">リクエスト:</w:t>
      </w:r>
      <w:r>
        <w:t xml:space="preserve"> </w:t>
      </w:r>
      <w:r>
        <w:rPr>
          <w:rStyle w:val="VerbatimChar"/>
        </w:rPr>
        <w:t xml:space="preserve">{"payment_id": 1, "reason": "顧客によるキャンセル"}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データモデル"/>
    <w:p>
      <w:pPr>
        <w:pStyle w:val="Heading2"/>
      </w:pPr>
      <w:r>
        <w:t xml:space="preserve">3. データモデル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payments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UK "UNIQUE - 1注文につき1決済"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currency "JPY"</w:t>
      </w:r>
      <w:r>
        <w:br/>
      </w:r>
      <w:r>
        <w:rPr>
          <w:rStyle w:val="VerbatimChar"/>
        </w:rPr>
        <w:t xml:space="preserve">        enum status "保留中|処理中|完了|失敗|返金済み"</w:t>
      </w:r>
      <w:r>
        <w:br/>
      </w:r>
      <w:r>
        <w:rPr>
          <w:rStyle w:val="VerbatimChar"/>
        </w:rPr>
        <w:t xml:space="preserve">        string payment_method "credit_card"</w:t>
      </w:r>
      <w:r>
        <w:br/>
      </w:r>
      <w:r>
        <w:rPr>
          <w:rStyle w:val="VerbatimChar"/>
        </w:rPr>
        <w:t xml:space="preserve">        string transaction_id UK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refunds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payment_id FK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reason</w:t>
      </w:r>
      <w:r>
        <w:br/>
      </w:r>
      <w:r>
        <w:rPr>
          <w:rStyle w:val="VerbatimChar"/>
        </w:rPr>
        <w:t xml:space="preserve">        string status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payments ||--o{ refunds : "返金"</w:t>
      </w:r>
    </w:p>
    <w:p>
      <w:pPr>
        <w:pStyle w:val="BlockText"/>
      </w:pPr>
      <w:r>
        <w:rPr>
          <w:bCs/>
          <w:b/>
        </w:rPr>
        <w:t xml:space="preserve">スキーマ制約: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にUNIQUE制約があり、</w:t>
      </w:r>
      <w:r>
        <w:rPr>
          <w:bCs/>
          <w:b/>
        </w:rPr>
        <w:t xml:space="preserve">1注文につき1決済</w:t>
      </w:r>
      <w:r>
        <w:t xml:space="preserve">の関係を強制。複数注文をカバーするバッチ決済は作成できない。</w:t>
      </w:r>
      <w:r>
        <w:rPr>
          <w:rStyle w:val="VerbatimChar"/>
        </w:rPr>
        <w:t xml:space="preserve">batch_id</w:t>
      </w:r>
      <w:r>
        <w:t xml:space="preserve">、</w:t>
      </w:r>
      <w:r>
        <w:rPr>
          <w:rStyle w:val="VerbatimChar"/>
        </w:rPr>
        <w:t xml:space="preserve">bulk_payment_group</w:t>
      </w:r>
      <w:r>
        <w:t xml:space="preserve">、</w:t>
      </w:r>
      <w:r>
        <w:rPr>
          <w:rStyle w:val="VerbatimChar"/>
        </w:rPr>
        <w:t xml:space="preserve">aggregated_amount</w:t>
      </w:r>
      <w:r>
        <w:t xml:space="preserve"> </w:t>
      </w:r>
      <w:r>
        <w:t xml:space="preserve">カラムは存在しない。</w:t>
      </w:r>
    </w:p>
    <w:p>
      <w:r>
        <w:pict>
          <v:rect style="width:0;height:1.5pt" o:hralign="center" o:hrstd="t" o:hr="t"/>
        </w:pict>
      </w:r>
    </w:p>
    <w:bookmarkEnd w:id="26"/>
    <w:bookmarkStart w:id="27" w:name="決済処理フロー"/>
    <w:p>
      <w:pPr>
        <w:pStyle w:val="Heading2"/>
      </w:pPr>
      <w:r>
        <w:t xml:space="preserve">4. 決済処理フロー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OS as 注文サービス</w:t>
      </w:r>
      <w:r>
        <w:br/>
      </w:r>
      <w:r>
        <w:rPr>
          <w:rStyle w:val="VerbatimChar"/>
        </w:rPr>
        <w:t xml:space="preserve">    participant PS as 決済サービス</w:t>
      </w:r>
      <w:r>
        <w:br/>
      </w:r>
      <w:r>
        <w:rPr>
          <w:rStyle w:val="VerbatimChar"/>
        </w:rPr>
        <w:t xml:space="preserve">    participant DB as 決済DB</w:t>
      </w:r>
      <w:r>
        <w:br/>
      </w:r>
      <w:r>
        <w:br/>
      </w:r>
      <w:r>
        <w:rPr>
          <w:rStyle w:val="VerbatimChar"/>
        </w:rPr>
        <w:t xml:space="preserve">    OS-&gt;&gt;PS: POST /api/v1/payments</w:t>
      </w:r>
      <w:r>
        <w:br/>
      </w:r>
      <w:r>
        <w:rPr>
          <w:rStyle w:val="VerbatimChar"/>
        </w:rPr>
        <w:t xml:space="preserve">    Note over PS: 金額検証（100〜100万円）</w:t>
      </w:r>
      <w:r>
        <w:br/>
      </w:r>
      <w:r>
        <w:rPr>
          <w:rStyle w:val="VerbatimChar"/>
        </w:rPr>
        <w:t xml:space="preserve">    Note over PS: order_id重複チェック</w:t>
      </w:r>
      <w:r>
        <w:br/>
      </w:r>
      <w:r>
        <w:rPr>
          <w:rStyle w:val="VerbatimChar"/>
        </w:rPr>
        <w:t xml:space="preserve">    PS-&gt;&gt;DB: INSERT payment（ステータス: 処理中）</w:t>
      </w:r>
      <w:r>
        <w:br/>
      </w:r>
      <w:r>
        <w:rPr>
          <w:rStyle w:val="VerbatimChar"/>
        </w:rPr>
        <w:t xml:space="preserve">    Note over PS: 決済処理シミュレーション</w:t>
      </w:r>
      <w:r>
        <w:br/>
      </w:r>
      <w:r>
        <w:rPr>
          <w:rStyle w:val="VerbatimChar"/>
        </w:rPr>
        <w:t xml:space="preserve">    PS-&gt;&gt;DB: UPDATE payment（ステータス: 完了）</w:t>
      </w:r>
      <w:r>
        <w:br/>
      </w:r>
      <w:r>
        <w:rPr>
          <w:rStyle w:val="VerbatimChar"/>
        </w:rPr>
        <w:t xml:space="preserve">    PS--&gt;&gt;OS: 201 Created</w:t>
      </w:r>
    </w:p>
    <w:p>
      <w:r>
        <w:pict>
          <v:rect style="width:0;height:1.5pt" o:hralign="center" o:hrstd="t" o:hr="t"/>
        </w:pict>
      </w:r>
    </w:p>
    <w:bookmarkEnd w:id="27"/>
    <w:bookmarkStart w:id="29" w:name="ビジネスルール"/>
    <w:p>
      <w:pPr>
        <w:pStyle w:val="Heading2"/>
      </w:pPr>
      <w:r>
        <w:t xml:space="preserve">5. ビジネスルール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ルール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説明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最低金額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1取引あたり最低額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最大金額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1取引あたり最大額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1,000,000円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注文関係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決済:注文の基数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1:1（ユニーク制約）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重複チェック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同一order_idは拒否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エラー400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返金範囲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全額返金のみ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返金額 = 決済額</w:t>
            </w:r>
          </w:p>
        </w:tc>
      </w:tr>
    </w:tbl>
    <w:bookmarkStart w:id="28" w:name="一括操作への金額バリデーション影響"/>
    <w:p>
      <w:pPr>
        <w:pStyle w:val="Heading3"/>
      </w:pPr>
      <w:r>
        <w:t xml:space="preserve">5.1 一括操作への金額バリデーション影響</w:t>
      </w:r>
    </w:p>
    <w:p>
      <w:pPr>
        <w:pStyle w:val="FirstParagraph"/>
      </w:pPr>
      <w:r>
        <w:t xml:space="preserve">最大100万円の制限は</w:t>
      </w:r>
      <w:r>
        <w:rPr>
          <w:bCs/>
          <w:b/>
        </w:rPr>
        <w:t xml:space="preserve">1回の取引に適用</w:t>
      </w:r>
      <w:r>
        <w:t xml:space="preserve">される。一括注文インポート機能が追加された場合：</w:t>
      </w:r>
      <w:r>
        <w:t xml:space="preserve"> </w:t>
      </w:r>
      <w:r>
        <w:t xml:space="preserve">- 100万円未満の個別注文はそれぞれ独立した決済コールが必要</w:t>
      </w:r>
      <w:r>
        <w:t xml:space="preserve"> </w:t>
      </w:r>
      <w:r>
        <w:t xml:space="preserve">- 複数注文を1トランザクションで処理する集約・バッチ決済エンドポイントは存在しない</w:t>
      </w:r>
      <w:r>
        <w:t xml:space="preserve"> </w:t>
      </w:r>
      <w:r>
        <w:t xml:space="preserve">- 10,000件の注文処理には10,000回の個別決済APIコールが必要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webhookメカニズム"/>
    <w:p>
      <w:pPr>
        <w:pStyle w:val="Heading2"/>
      </w:pPr>
      <w:r>
        <w:t xml:space="preserve">6. Webhookメカニズム</w:t>
      </w:r>
    </w:p>
    <w:p>
      <w:pPr>
        <w:pStyle w:val="FirstParagraph"/>
      </w:pPr>
      <w:r>
        <w:t xml:space="preserve">決済処理後、注文サービスにステータス更新を通知：</w:t>
      </w:r>
    </w:p>
    <w:p>
      <w:pPr>
        <w:pStyle w:val="SourceCode"/>
      </w:pPr>
      <w:r>
        <w:rPr>
          <w:rStyle w:val="VerbatimChar"/>
        </w:rPr>
        <w:t xml:space="preserve">POST http://localhost:8000/api/v1/orders/{order_id}/webhook</w:t>
      </w:r>
      <w:r>
        <w:br/>
      </w:r>
      <w:r>
        <w:rPr>
          <w:rStyle w:val="VerbatimChar"/>
        </w:rPr>
        <w:t xml:space="preserve">Body: {"payment_status": "completed", "transaction_id": "uuid"}</w:t>
      </w:r>
    </w:p>
    <w:p>
      <w:pPr>
        <w:pStyle w:val="FirstParagraph"/>
      </w:pPr>
      <w:r>
        <w:rPr>
          <w:bCs/>
          <w:b/>
        </w:rPr>
        <w:t xml:space="preserve">1件の注文に対するコールバック</w:t>
      </w:r>
      <w:r>
        <w:t xml:space="preserve">。バッチWebhookやバッチステータス更新は存在しない。</w:t>
      </w:r>
    </w:p>
    <w:p>
      <w:r>
        <w:pict>
          <v:rect style="width:0;height:1.5pt" o:hralign="center" o:hrstd="t" o:hr="t"/>
        </w:pict>
      </w:r>
    </w:p>
    <w:bookmarkEnd w:id="30"/>
    <w:bookmarkStart w:id="31" w:name="現在の制限事項"/>
    <w:p>
      <w:pPr>
        <w:pStyle w:val="Heading2"/>
      </w:pPr>
      <w:r>
        <w:t xml:space="preserve">7. 現在の制限事項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08"/>
        <w:gridCol w:w="3394"/>
        <w:gridCol w:w="30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制限事項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深刻度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1件ずつの処理のみ。</w:t>
            </w:r>
            <w:r>
              <w:t xml:space="preserve"> </w:t>
            </w:r>
            <w:r>
              <w:t xml:space="preserve">バッチ決済APIは存在しない。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集約金額計算なし。</w:t>
            </w:r>
            <w:r>
              <w:t xml:space="preserve"> </w:t>
            </w:r>
            <w:r>
              <w:t xml:space="preserve">複数注文の金額を1トランザクションにまとめることは不可。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1取引あたり最大100万円。</w:t>
            </w:r>
            <w:r>
              <w:t xml:space="preserve"> </w:t>
            </w:r>
            <w:r>
              <w:t xml:space="preserve">この制限は個別注文に適用。高額注文は拒否される。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1:1ユニーク制約がバッチ決済グループ化を阻害。</w:t>
            </w:r>
            <w:r>
              <w:t xml:space="preserve"> </w:t>
            </w:r>
            <w:r>
              <w:t xml:space="preserve">複数注文をカバーする1件の決済レコードは作成不可。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単一注文Webhookコールバック。</w:t>
            </w:r>
            <w:r>
              <w:t xml:space="preserve"> </w:t>
            </w:r>
            <w:r>
              <w:t xml:space="preserve">複数決済完了のバッチ通知メカニズムなし。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DD-PAY-LIM-006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決済キュー・非同期処理なし。</w:t>
            </w:r>
            <w:r>
              <w:t xml:space="preserve"> </w:t>
            </w:r>
            <w:r>
              <w:t xml:space="preserve">全決済はリクエストスレッド内で同期処理。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</w:tbl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2026-03-09T08:33:19Z</dcterms:created>
  <dcterms:modified xsi:type="dcterms:W3CDTF">2026-03-09T08:33:19Z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