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2" w:name="X9f55fe7f47eae17b9f253830c2548fdfa64f11a"/>
    <w:p>
      <w:pPr>
        <w:pStyle w:val="Heading1"/>
      </w:pPr>
      <w:r>
        <w:t xml:space="preserve">Database Migration Strategy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MIG-DBS-001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2026-01-15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 — IT Operations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2024-03-01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database migration 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2024-06-15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Schema mapping refinements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2024-11-01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PostgreSQL 16 adoption, AWS RDS configuration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2025-02-15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Flyway migration scripts 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validation framework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 migration lessons learned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overview"/>
    <w:p>
      <w:pPr>
        <w:pStyle w:val="Heading2"/>
      </w:pPr>
      <w:r>
        <w:t xml:space="preserve">1. Overview</w:t>
      </w:r>
    </w:p>
    <w:bookmarkStart w:id="21" w:name="migration-scope"/>
    <w:p>
      <w:pPr>
        <w:pStyle w:val="Heading3"/>
      </w:pPr>
      <w:r>
        <w:t xml:space="preserve">1.1 Migration Scope</w:t>
      </w:r>
    </w:p>
    <w:p>
      <w:pPr>
        <w:pStyle w:val="FirstParagraph"/>
      </w:pPr>
      <w:r>
        <w:t xml:space="preserve">The DentalCare Classic system currently uses a hybrid database architecture: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Microsoft SQL Server 2012 (DCSQL01) — 47 tables, ~2.8 million patient records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Microsoft Access 2003 (.mdb files) — used for reports and local caching at some clinic locations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Target:</w:t>
      </w:r>
      <w:r>
        <w:t xml:space="preserve"> </w:t>
      </w:r>
      <w:r>
        <w:t xml:space="preserve">PostgreSQL 16.x on AWS RDS (Multi-AZ deployment)</w:t>
      </w:r>
    </w:p>
    <w:bookmarkEnd w:id="21"/>
    <w:bookmarkStart w:id="22" w:name="key-statistics"/>
    <w:p>
      <w:pPr>
        <w:pStyle w:val="Heading3"/>
      </w:pPr>
      <w:r>
        <w:t xml:space="preserve">1.2 Key Statistics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543"/>
        <w:gridCol w:w="43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tables (SQL Server)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tables (MS Access)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(subset/cache of SQL Server)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Target tables (PostgreSQL)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 (normalized, new audit tables)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rows (all tables)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~18.4 million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database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 GB (SQL Server) + 2.1 GB (Access)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image/document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~340,000 files, 1.2 TB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 patient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287,000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Historical patient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2,513,000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Estimated migration 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6-8 hours (full migration window)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Maximum acceptable downtime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6" w:name="source-schema-analysis"/>
    <w:p>
      <w:pPr>
        <w:pStyle w:val="Heading2"/>
      </w:pPr>
      <w:r>
        <w:t xml:space="preserve">2. Source Schema Analysis</w:t>
      </w:r>
    </w:p>
    <w:bookmarkStart w:id="24" w:name="sql-server-tables-legacy"/>
    <w:p>
      <w:pPr>
        <w:pStyle w:val="Heading3"/>
      </w:pPr>
      <w:r>
        <w:t xml:space="preserve">2.1 SQL Server Tables (Legacy)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03"/>
        <w:gridCol w:w="837"/>
        <w:gridCol w:w="837"/>
        <w:gridCol w:w="2893"/>
        <w:gridCol w:w="144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Table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(MB)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tbl_PatientInsurance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Appointment history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tbl_ClinicalNotes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 encounter 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tbl_TreatmentPlans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Treatment 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tbl_TxPlanDetails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Treatment plan line items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tbl_Procedures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7,100,000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procedures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3,400,000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tbl_ClaimDetails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8,900,000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Claim line items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and insurance 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tbl_Adjustments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Account adjustments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Financial ledger entries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tbl_PerioData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Periodontal measurements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tbl_Prescriptions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Prescription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tbl_LabOrders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tbl_Images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Image metadata (files on disk)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tbl_Referrals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Referral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tbl_RecallSchedule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2,100,000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Recall/recare 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accounts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tbl_UserPermissions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permissions (bitmask)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tbl_AuditLog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Basic audit 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tbl_Providers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Provider/dentist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tbl_Operatories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Operatory/room definitions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tbl_InsurancePlans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plan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tbl_ProcedureCodes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ADA CDT procedure code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tbl_DiagnosisCodes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ICD-10 diagnosis code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tbl_FeeSchedules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 schedule by plan and procedure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tbl_SystemConfig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configuration key-value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</w:tr>
    </w:tbl>
    <w:bookmarkEnd w:id="24"/>
    <w:bookmarkStart w:id="25" w:name="known-schema-issues-legacy"/>
    <w:p>
      <w:pPr>
        <w:pStyle w:val="Heading3"/>
      </w:pPr>
      <w:r>
        <w:t xml:space="preserve">2.2 Known Schema Issues (Legacy)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726"/>
        <w:gridCol w:w="1671"/>
        <w:gridCol w:w="3051"/>
        <w:gridCol w:w="871"/>
        <w:gridCol w:w="159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Issue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 in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SSN stored as plain VARCHAR(11)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AES-256 encrypted column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unique constraint on name+DOB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Composite unique index + MRN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tbl_ClinicalNotes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 stored as TEXT without size limit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VARCHAR(65535) with validation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foreign key to 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Proper FK constraints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Money stored as FLOAT (precision loss)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NUMERIC(12,2)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tbl_UserPermissions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Permissions as bitmask 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Normalized permission tables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soft delete (hard deletes permitted)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deleted_at column on all tables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tbl_AuditLog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index on timestamp or user_id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Proper indexing 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Inconsistent date formats (VARCHAR dates)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Proper DATE/TIMESTAMP types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Duplicate patient records (~3,200 sets)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De-duplication before migration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tbl_Claims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stored as magic numbers (0,1,2,3)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 type with descriptive values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DB-012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created_at/updated_at audit columns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JPA Auditing on all entities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30" w:name="target-schema-design"/>
    <w:p>
      <w:pPr>
        <w:pStyle w:val="Heading2"/>
      </w:pPr>
      <w:r>
        <w:t xml:space="preserve">3. Target Schema Design</w:t>
      </w:r>
    </w:p>
    <w:bookmarkStart w:id="27" w:name="naming-conventions"/>
    <w:p>
      <w:pPr>
        <w:pStyle w:val="Heading3"/>
      </w:pPr>
      <w:r>
        <w:t xml:space="preserve">3.1 Naming Conventions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99"/>
        <w:gridCol w:w="2194"/>
        <w:gridCol w:w="362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lowercase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patient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clinical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billing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snake_case, singular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patient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clinical_note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claim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snake_case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first_name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date_of_birth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</w:t>
            </w:r>
            <w:r>
              <w:t xml:space="preserve"> </w:t>
            </w:r>
            <w:r>
              <w:t xml:space="preserve">(UUID type)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 UUID DEFAULT gen_random_uuid()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Foreign key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&lt;table&gt;_id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patient_id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provider_id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idx_&lt;table&gt;_&lt;cols&gt;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idx_patient_last_name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Unique constraint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uq_&lt;table&gt;_&lt;cols&gt;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uq_patient_mrn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Check constraint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chk_&lt;table&gt;_&lt;desc&gt;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chk_appointment_end_after_start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columns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set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created_at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updated_at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created_by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updated_by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deleted_at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 column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version INTEGER NOT NULL DEFAULT 0</w:t>
            </w:r>
          </w:p>
        </w:tc>
      </w:tr>
    </w:tbl>
    <w:bookmarkEnd w:id="27"/>
    <w:bookmarkStart w:id="28" w:name="key-table-mappings-source-target"/>
    <w:p>
      <w:pPr>
        <w:pStyle w:val="Heading3"/>
      </w:pPr>
      <w:r>
        <w:t xml:space="preserve">3.2 Key Table Mappings (Source → Target)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88"/>
        <w:gridCol w:w="3600"/>
        <w:gridCol w:w="223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 Table (SQL Server)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Table(s) (PostgreSQL)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patient.patient, patient.patient_address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Normalized; address separated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tbl_PatientInsurance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patient.patient_insurance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insurance_plan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patient.appointment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constraints added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tbl_ClinicalNotes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clinical.clinical_note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Envers audited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tbl_TreatmentPlans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clinical.treatment_plan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Envers audited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tbl_TxPlanDetails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clinical.treatment_plan_procedure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treatment_plan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tbl_Procedures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clinical.completed_procedure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patient,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billing.insurance_claim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as enum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tbl_ClaimDetails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billing.claim_line_item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claim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billing.payment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NUMERIC(12,2) for amounts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tbl_Adjustments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billing.adjustment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NUMERIC(12,2) for amounts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billing.ledger_entry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NUMERIC(12,2) for amounts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tbl_PerioData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clinical.perio_measurement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Structured JSON + columns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tbl_Prescriptions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clinical.prescription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patient,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tbl_LabOrders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clinical.lab_order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patient, provider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tbl_Images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clinical.dental_image (metadata); files in 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 reference stored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tbl_Referrals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patient.referral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patient, providers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tbl_RecallSchedule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patient.recall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FK to 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auth.app_user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auth schema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tbl_UserPermissions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auth.user_role, auth.role_permission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Normalized RBAC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tbl_AuditLog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audit.audit_log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Enhanced schema (see Audit doc)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audit.phi_access_log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PHI-specific audit log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patient.patient_consent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Consent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patient.patient_restriction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 restriction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patient.patient_communication_preference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 preferences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(New)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billing.payment_plan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 plan support</w:t>
            </w:r>
          </w:p>
        </w:tc>
      </w:tr>
    </w:tbl>
    <w:bookmarkEnd w:id="28"/>
    <w:bookmarkStart w:id="29" w:name="data-type-mapping-sql-server-postgresql"/>
    <w:p>
      <w:pPr>
        <w:pStyle w:val="Heading3"/>
      </w:pPr>
      <w:r>
        <w:t xml:space="preserve">3.3 Data Type Mapping (SQL Server → PostgreSQL)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13"/>
        <w:gridCol w:w="2402"/>
        <w:gridCol w:w="320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SQL Server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PostgreSQL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 / 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UUID (gen_random_uuid())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Moving from integer to UUID PKs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VARCHAR(n)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NVARCHAR(n)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VARCHAR(n)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PostgreSQL VARCHAR is already Unicode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TEXT / NTEXT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NUMERIC(12,2)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money; DOUBLE PRECISION for others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NUMERIC(12,2)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Avoid PostgreSQL MONEY type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 WITH TIME ZONE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timestamps stored as UTC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TIMESTAMP WITH TIME ZONE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timestamps stored as UTC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BOOLEAN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mapping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IMAGE / VARBINARY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BYTEA or S3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Large objects → S3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 (bitmask)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Normalized tables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Permission bitmasks → role tables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4" w:name="migration-execution-plan"/>
    <w:p>
      <w:pPr>
        <w:pStyle w:val="Heading2"/>
      </w:pPr>
      <w:r>
        <w:t xml:space="preserve">4. Migration Execution Plan</w:t>
      </w:r>
    </w:p>
    <w:bookmarkStart w:id="31" w:name="pre-migration-steps"/>
    <w:p>
      <w:pPr>
        <w:pStyle w:val="Heading3"/>
      </w:pPr>
      <w:r>
        <w:t xml:space="preserve">4.1 Pre-Migration Steps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2"/>
        <w:gridCol w:w="4973"/>
        <w:gridCol w:w="1013"/>
        <w:gridCol w:w="138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target PostgreSQL schema via Flyway migrations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patient de-duplication analysis and merge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Resolve known data quality issues (DB-001 through DB-012)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dry-run migration on staging environment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Ops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dry-run data (automated + manual sampling)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test target database under 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backup of source 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Ops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Stakeholder go/no-go decision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Leadership</w:t>
            </w:r>
          </w:p>
        </w:tc>
      </w:tr>
    </w:tbl>
    <w:bookmarkEnd w:id="31"/>
    <w:bookmarkStart w:id="32" w:name="migration-execution-per-phase"/>
    <w:p>
      <w:pPr>
        <w:pStyle w:val="Heading3"/>
      </w:pPr>
      <w:r>
        <w:t xml:space="preserve">4.2 Migration Execution (per phase)</w:t>
      </w:r>
    </w:p>
    <w:p>
      <w:pPr>
        <w:pStyle w:val="SourceCode"/>
      </w:pPr>
      <w:r>
        <w:rPr>
          <w:rStyle w:val="VerbatimChar"/>
        </w:rPr>
        <w:t xml:space="preserve">Migration Window: Saturday 10:00 PM — Sunday 6:00 AM (8-hour window)</w:t>
      </w:r>
      <w:r>
        <w:br/>
      </w:r>
      <w:r>
        <w:br/>
      </w:r>
      <w:r>
        <w:rPr>
          <w:rStyle w:val="VerbatimChar"/>
        </w:rPr>
        <w:t xml:space="preserve">22:00  System announcement to users (email + in-app banner)</w:t>
      </w:r>
      <w:r>
        <w:br/>
      </w:r>
      <w:r>
        <w:rPr>
          <w:rStyle w:val="VerbatimChar"/>
        </w:rPr>
        <w:t xml:space="preserve">22:30  Legacy system set to read-only mode</w:t>
      </w:r>
      <w:r>
        <w:br/>
      </w:r>
      <w:r>
        <w:rPr>
          <w:rStyle w:val="VerbatimChar"/>
        </w:rPr>
        <w:t xml:space="preserve">22:45  Final transaction log backup</w:t>
      </w:r>
      <w:r>
        <w:br/>
      </w:r>
      <w:r>
        <w:rPr>
          <w:rStyle w:val="VerbatimChar"/>
        </w:rPr>
        <w:t xml:space="preserve">23:00  Migration ETL pipeline starts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├── Phase A: Reference data (codes, configs, providers)   ~15 min</w:t>
      </w:r>
      <w:r>
        <w:br/>
      </w:r>
      <w:r>
        <w:rPr>
          <w:rStyle w:val="VerbatimChar"/>
        </w:rPr>
        <w:t xml:space="preserve">        ├── Phase B: Patient demographics + addresses              ~45 min</w:t>
      </w:r>
      <w:r>
        <w:br/>
      </w:r>
      <w:r>
        <w:rPr>
          <w:rStyle w:val="VerbatimChar"/>
        </w:rPr>
        <w:t xml:space="preserve">        ├── Phase C: Insurance and scheduling data                 ~30 min</w:t>
      </w:r>
      <w:r>
        <w:br/>
      </w:r>
      <w:r>
        <w:rPr>
          <w:rStyle w:val="VerbatimChar"/>
        </w:rPr>
        <w:t xml:space="preserve">        ├── Phase D: Clinical data (if applicable for this phase)  ~90 min</w:t>
      </w:r>
      <w:r>
        <w:br/>
      </w:r>
      <w:r>
        <w:rPr>
          <w:rStyle w:val="VerbatimChar"/>
        </w:rPr>
        <w:t xml:space="preserve">        ├── Phase E: Financial/billing data                        ~60 min</w:t>
      </w:r>
      <w:r>
        <w:br/>
      </w:r>
      <w:r>
        <w:rPr>
          <w:rStyle w:val="VerbatimChar"/>
        </w:rPr>
        <w:t xml:space="preserve">        ├── Phase F: Audit log migration                           ~30 min</w:t>
      </w:r>
      <w:r>
        <w:br/>
      </w:r>
      <w:r>
        <w:rPr>
          <w:rStyle w:val="VerbatimChar"/>
        </w:rPr>
        <w:t xml:space="preserve">        ├── Phase G: Image metadata migration (files copied async) ~20 min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02:00  Migration ETL complete</w:t>
      </w:r>
      <w:r>
        <w:br/>
      </w:r>
      <w:r>
        <w:rPr>
          <w:rStyle w:val="VerbatimChar"/>
        </w:rPr>
        <w:t xml:space="preserve">02:00  Data validation suite runs (automated)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        ├── Record count validation (source vs. target per table)</w:t>
      </w:r>
      <w:r>
        <w:br/>
      </w:r>
      <w:r>
        <w:rPr>
          <w:rStyle w:val="VerbatimChar"/>
        </w:rPr>
        <w:t xml:space="preserve">        ├── Checksum validation (critical fields)</w:t>
      </w:r>
      <w:r>
        <w:br/>
      </w:r>
      <w:r>
        <w:rPr>
          <w:rStyle w:val="VerbatimChar"/>
        </w:rPr>
        <w:t xml:space="preserve">        ├── Referential integrity verification</w:t>
      </w:r>
      <w:r>
        <w:br/>
      </w:r>
      <w:r>
        <w:rPr>
          <w:rStyle w:val="VerbatimChar"/>
        </w:rPr>
        <w:t xml:space="preserve">        ├── Financial balance reconciliation</w:t>
      </w:r>
      <w:r>
        <w:br/>
      </w:r>
      <w:r>
        <w:rPr>
          <w:rStyle w:val="VerbatimChar"/>
        </w:rPr>
        <w:t xml:space="preserve">        ├── Sample record comparison (500 random patients)</w:t>
      </w:r>
      <w:r>
        <w:br/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03:30  Validation complete — results reviewed</w:t>
      </w:r>
      <w:r>
        <w:br/>
      </w:r>
      <w:r>
        <w:rPr>
          <w:rStyle w:val="VerbatimChar"/>
        </w:rPr>
        <w:t xml:space="preserve">04:00  Spring Boot application pointed to new database</w:t>
      </w:r>
      <w:r>
        <w:br/>
      </w:r>
      <w:r>
        <w:rPr>
          <w:rStyle w:val="VerbatimChar"/>
        </w:rPr>
        <w:t xml:space="preserve">04:15  Smoke tests executed</w:t>
      </w:r>
      <w:r>
        <w:br/>
      </w:r>
      <w:r>
        <w:rPr>
          <w:rStyle w:val="VerbatimChar"/>
        </w:rPr>
        <w:t xml:space="preserve">04:30  Go/No-go for cutover</w:t>
      </w:r>
      <w:r>
        <w:br/>
      </w:r>
      <w:r>
        <w:rPr>
          <w:rStyle w:val="VerbatimChar"/>
        </w:rPr>
        <w:t xml:space="preserve">05:00  New system available for early testers</w:t>
      </w:r>
      <w:r>
        <w:br/>
      </w:r>
      <w:r>
        <w:rPr>
          <w:rStyle w:val="VerbatimChar"/>
        </w:rPr>
        <w:t xml:space="preserve">06:00  Full system available</w:t>
      </w:r>
    </w:p>
    <w:bookmarkEnd w:id="32"/>
    <w:bookmarkStart w:id="33" w:name="data-validation-rules"/>
    <w:p>
      <w:pPr>
        <w:pStyle w:val="Heading3"/>
      </w:pPr>
      <w:r>
        <w:t xml:space="preserve">4.3 Data Validation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510"/>
        <w:gridCol w:w="3510"/>
        <w:gridCol w:w="89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Query/Method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Tolerance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record count match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COUNT(*) source vs. 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Appointment record count match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COUNT(*) source vs. 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note record count match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COUNT(*) source vs. 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balance reconciliation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SUM(amount) by patient — source vs. 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plan count match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COUNT(*) source vs. 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 count match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COUNT(*) source vs. 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Duplicate patient check (target)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MRN uniqueness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 dupes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 range validity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future DOBs, no dates before 1900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FK integrity 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FKs reference valid parent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Encrypted field 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SSN decryptable with correct key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5" w:name="flyway-migration-script-organization"/>
    <w:p>
      <w:pPr>
        <w:pStyle w:val="Heading2"/>
      </w:pPr>
      <w:r>
        <w:t xml:space="preserve">5. Flyway Migration Script Organization</w:t>
      </w:r>
    </w:p>
    <w:p>
      <w:pPr>
        <w:pStyle w:val="SourceCode"/>
      </w:pPr>
      <w:r>
        <w:rPr>
          <w:rStyle w:val="VerbatimChar"/>
        </w:rPr>
        <w:t xml:space="preserve">src/main/resources/db/migration/</w:t>
      </w:r>
      <w:r>
        <w:br/>
      </w:r>
      <w:r>
        <w:rPr>
          <w:rStyle w:val="VerbatimChar"/>
        </w:rPr>
        <w:t xml:space="preserve">├── V1.0.0__create_patient_schema.sql</w:t>
      </w:r>
      <w:r>
        <w:br/>
      </w:r>
      <w:r>
        <w:rPr>
          <w:rStyle w:val="VerbatimChar"/>
        </w:rPr>
        <w:t xml:space="preserve">├── V1.0.1__create_patient_table.sql</w:t>
      </w:r>
      <w:r>
        <w:br/>
      </w:r>
      <w:r>
        <w:rPr>
          <w:rStyle w:val="VerbatimChar"/>
        </w:rPr>
        <w:t xml:space="preserve">├── V1.0.2__create_patient_address_table.sql</w:t>
      </w:r>
      <w:r>
        <w:br/>
      </w:r>
      <w:r>
        <w:rPr>
          <w:rStyle w:val="VerbatimChar"/>
        </w:rPr>
        <w:t xml:space="preserve">├── V1.0.3__create_patient_insurance_table.sql</w:t>
      </w:r>
      <w:r>
        <w:br/>
      </w:r>
      <w:r>
        <w:rPr>
          <w:rStyle w:val="VerbatimChar"/>
        </w:rPr>
        <w:t xml:space="preserve">├── V1.0.4__create_appointment_table.sql</w:t>
      </w:r>
      <w:r>
        <w:br/>
      </w:r>
      <w:r>
        <w:rPr>
          <w:rStyle w:val="VerbatimChar"/>
        </w:rPr>
        <w:t xml:space="preserve">├── V1.0.5__create_recall_table.sql</w:t>
      </w:r>
      <w:r>
        <w:br/>
      </w:r>
      <w:r>
        <w:rPr>
          <w:rStyle w:val="VerbatimChar"/>
        </w:rPr>
        <w:t xml:space="preserve">├── V1.0.6__create_referral_table.sql</w:t>
      </w:r>
      <w:r>
        <w:br/>
      </w:r>
      <w:r>
        <w:rPr>
          <w:rStyle w:val="VerbatimChar"/>
        </w:rPr>
        <w:t xml:space="preserve">├── V1.1.0__create_clinical_schema.sql</w:t>
      </w:r>
      <w:r>
        <w:br/>
      </w:r>
      <w:r>
        <w:rPr>
          <w:rStyle w:val="VerbatimChar"/>
        </w:rPr>
        <w:t xml:space="preserve">├── V1.1.1__create_clinical_note_table.sql</w:t>
      </w:r>
      <w:r>
        <w:br/>
      </w:r>
      <w:r>
        <w:rPr>
          <w:rStyle w:val="VerbatimChar"/>
        </w:rPr>
        <w:t xml:space="preserve">├── V1.1.2__create_treatment_plan_tables.sql</w:t>
      </w:r>
      <w:r>
        <w:br/>
      </w:r>
      <w:r>
        <w:rPr>
          <w:rStyle w:val="VerbatimChar"/>
        </w:rPr>
        <w:t xml:space="preserve">├── V1.1.3__create_perio_measurement_table.sql</w:t>
      </w:r>
      <w:r>
        <w:br/>
      </w:r>
      <w:r>
        <w:rPr>
          <w:rStyle w:val="VerbatimChar"/>
        </w:rPr>
        <w:t xml:space="preserve">├── V1.1.4__create_prescription_table.sql</w:t>
      </w:r>
      <w:r>
        <w:br/>
      </w:r>
      <w:r>
        <w:rPr>
          <w:rStyle w:val="VerbatimChar"/>
        </w:rPr>
        <w:t xml:space="preserve">├── V1.1.5__create_lab_order_table.sql</w:t>
      </w:r>
      <w:r>
        <w:br/>
      </w:r>
      <w:r>
        <w:rPr>
          <w:rStyle w:val="VerbatimChar"/>
        </w:rPr>
        <w:t xml:space="preserve">├── V1.1.6__create_dental_image_table.sql</w:t>
      </w:r>
      <w:r>
        <w:br/>
      </w:r>
      <w:r>
        <w:rPr>
          <w:rStyle w:val="VerbatimChar"/>
        </w:rPr>
        <w:t xml:space="preserve">├── V1.2.0__create_billing_schema.sql</w:t>
      </w:r>
      <w:r>
        <w:br/>
      </w:r>
      <w:r>
        <w:rPr>
          <w:rStyle w:val="VerbatimChar"/>
        </w:rPr>
        <w:t xml:space="preserve">├── V1.2.1__create_insurance_claim_tables.sql</w:t>
      </w:r>
      <w:r>
        <w:br/>
      </w:r>
      <w:r>
        <w:rPr>
          <w:rStyle w:val="VerbatimChar"/>
        </w:rPr>
        <w:t xml:space="preserve">├── V1.2.2__create_payment_table.sql</w:t>
      </w:r>
      <w:r>
        <w:br/>
      </w:r>
      <w:r>
        <w:rPr>
          <w:rStyle w:val="VerbatimChar"/>
        </w:rPr>
        <w:t xml:space="preserve">├── V1.2.3__create_adjustment_table.sql</w:t>
      </w:r>
      <w:r>
        <w:br/>
      </w:r>
      <w:r>
        <w:rPr>
          <w:rStyle w:val="VerbatimChar"/>
        </w:rPr>
        <w:t xml:space="preserve">├── V1.2.4__create_ledger_entry_table.sql</w:t>
      </w:r>
      <w:r>
        <w:br/>
      </w:r>
      <w:r>
        <w:rPr>
          <w:rStyle w:val="VerbatimChar"/>
        </w:rPr>
        <w:t xml:space="preserve">├── V1.2.5__create_fee_schedule_table.sql</w:t>
      </w:r>
      <w:r>
        <w:br/>
      </w:r>
      <w:r>
        <w:rPr>
          <w:rStyle w:val="VerbatimChar"/>
        </w:rPr>
        <w:t xml:space="preserve">├── V1.3.0__create_auth_schema.sql</w:t>
      </w:r>
      <w:r>
        <w:br/>
      </w:r>
      <w:r>
        <w:rPr>
          <w:rStyle w:val="VerbatimChar"/>
        </w:rPr>
        <w:t xml:space="preserve">├── V1.3.1__create_user_and_role_tables.sql</w:t>
      </w:r>
      <w:r>
        <w:br/>
      </w:r>
      <w:r>
        <w:rPr>
          <w:rStyle w:val="VerbatimChar"/>
        </w:rPr>
        <w:t xml:space="preserve">├── V1.4.0__create_audit_schema.sql</w:t>
      </w:r>
      <w:r>
        <w:br/>
      </w:r>
      <w:r>
        <w:rPr>
          <w:rStyle w:val="VerbatimChar"/>
        </w:rPr>
        <w:t xml:space="preserve">├── V1.4.1__create_audit_log_table.sql</w:t>
      </w:r>
      <w:r>
        <w:br/>
      </w:r>
      <w:r>
        <w:rPr>
          <w:rStyle w:val="VerbatimChar"/>
        </w:rPr>
        <w:t xml:space="preserve">├── V1.4.2__create_phi_access_log_table.sql</w:t>
      </w:r>
      <w:r>
        <w:br/>
      </w:r>
      <w:r>
        <w:rPr>
          <w:rStyle w:val="VerbatimChar"/>
        </w:rPr>
        <w:t xml:space="preserve">├── V1.5.0__create_reference_data_tables.sql</w:t>
      </w:r>
      <w:r>
        <w:br/>
      </w:r>
      <w:r>
        <w:rPr>
          <w:rStyle w:val="VerbatimChar"/>
        </w:rPr>
        <w:t xml:space="preserve">├── V1.5.1__seed_ada_procedure_codes.sql</w:t>
      </w:r>
      <w:r>
        <w:br/>
      </w:r>
      <w:r>
        <w:rPr>
          <w:rStyle w:val="VerbatimChar"/>
        </w:rPr>
        <w:t xml:space="preserve">├── V1.5.2__seed_icd10_diagnosis_codes.sql</w:t>
      </w:r>
      <w:r>
        <w:br/>
      </w:r>
      <w:r>
        <w:rPr>
          <w:rStyle w:val="VerbatimChar"/>
        </w:rPr>
        <w:t xml:space="preserve">├── V1.5.3__seed_insurance_plans.sql</w:t>
      </w:r>
      <w:r>
        <w:br/>
      </w:r>
      <w:r>
        <w:rPr>
          <w:rStyle w:val="VerbatimChar"/>
        </w:rPr>
        <w:t xml:space="preserve">├── V2.0.0__add_patient_consent_table.sql</w:t>
      </w:r>
      <w:r>
        <w:br/>
      </w:r>
      <w:r>
        <w:rPr>
          <w:rStyle w:val="VerbatimChar"/>
        </w:rPr>
        <w:t xml:space="preserve">├── V2.0.1__add_communication_preferences.sql</w:t>
      </w:r>
      <w:r>
        <w:br/>
      </w:r>
      <w:r>
        <w:rPr>
          <w:rStyle w:val="VerbatimChar"/>
        </w:rPr>
        <w:t xml:space="preserve">├── V2.1.0__add_payment_plan_tables.sql</w:t>
      </w:r>
      <w:r>
        <w:br/>
      </w:r>
      <w:r>
        <w:rPr>
          <w:rStyle w:val="VerbatimChar"/>
        </w:rPr>
        <w:t xml:space="preserve">└── V2.2.0__performance_indexes.sql</w:t>
      </w:r>
    </w:p>
    <w:p>
      <w:r>
        <w:pict>
          <v:rect style="width:0;height:1.5pt" o:hralign="center" o:hrstd="t" o:hr="t"/>
        </w:pict>
      </w:r>
    </w:p>
    <w:bookmarkEnd w:id="35"/>
    <w:bookmarkStart w:id="37" w:name="rollback-strategy"/>
    <w:p>
      <w:pPr>
        <w:pStyle w:val="Heading2"/>
      </w:pPr>
      <w:r>
        <w:t xml:space="preserve">6. Rollback Strategy</w:t>
      </w:r>
    </w:p>
    <w:p>
      <w:pPr>
        <w:pStyle w:val="FirstParagraph"/>
      </w:pPr>
      <w:r>
        <w:t xml:space="preserve">If migration validation fails, the rollback procedure is: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46"/>
        <w:gridCol w:w="5006"/>
        <w:gridCol w:w="910"/>
        <w:gridCol w:w="145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 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Stop Spring Boot 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Restore legacy database from pre-migration backup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Re-enable legacy VB6 system (read-write)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legacy system functionality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Notify users of rollback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Root cause analysis and remediation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 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Post-mortem</w:t>
            </w:r>
          </w:p>
        </w:tc>
      </w:tr>
    </w:tbl>
    <w:p>
      <w:pPr>
        <w:pStyle w:val="BodyText"/>
      </w:pPr>
      <w:r>
        <w:t xml:space="preserve">See</w:t>
      </w:r>
      <w:r>
        <w:t xml:space="preserve"> </w:t>
      </w:r>
      <w:hyperlink r:id="rId36">
        <w:r>
          <w:rPr>
            <w:rStyle w:val="Hyperlink"/>
          </w:rPr>
          <w:t xml:space="preserve">Rollback_and_Contingency_Plan.md</w:t>
        </w:r>
      </w:hyperlink>
      <w:r>
        <w:t xml:space="preserve"> </w:t>
      </w:r>
      <w:r>
        <w:t xml:space="preserve">for the complete rollback procedure.</w:t>
      </w:r>
    </w:p>
    <w:p>
      <w:r>
        <w:pict>
          <v:rect style="width:0;height:1.5pt" o:hralign="center" o:hrstd="t" o:hr="t"/>
        </w:pict>
      </w:r>
    </w:p>
    <w:bookmarkEnd w:id="37"/>
    <w:bookmarkStart w:id="40" w:name="ongoing-database-management"/>
    <w:p>
      <w:pPr>
        <w:pStyle w:val="Heading2"/>
      </w:pPr>
      <w:r>
        <w:t xml:space="preserve">7. Ongoing Database Management</w:t>
      </w:r>
    </w:p>
    <w:bookmarkStart w:id="38" w:name="postgresql-configuration-production"/>
    <w:p>
      <w:pPr>
        <w:pStyle w:val="Heading3"/>
      </w:pPr>
      <w:r>
        <w:t xml:space="preserve">7.1 PostgreSQL Configuration (Production)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00"/>
        <w:gridCol w:w="1620"/>
        <w:gridCol w:w="36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Instance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db.r6g.2xlarge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vCPU, 64 GB 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 GB gp3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Provisioned IOPS: 3000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Multi-AZ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availability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Encryption at 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(AES-256)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HIPAA 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Automated backups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(35-day retention)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 Insights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Query performance 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Enhanced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 (60s)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OS-level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Parameter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dentalcare-pg16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tuned parameters</w:t>
            </w:r>
          </w:p>
        </w:tc>
      </w:tr>
    </w:tbl>
    <w:bookmarkEnd w:id="38"/>
    <w:bookmarkStart w:id="39" w:name="connection-pooling-hikaricp"/>
    <w:p>
      <w:pPr>
        <w:pStyle w:val="Heading3"/>
      </w:pPr>
      <w:r>
        <w:t xml:space="preserve">7.2 Connection Pooling (HikariCP)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33"/>
        <w:gridCol w:w="880"/>
        <w:gridCol w:w="410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maximumPoolSize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Per-service; total across services: ~80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minimumIdle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Maintain warm connections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connectionTimeout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seconds max wait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idleTimeout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minutes before idle connection closed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maxLifetime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minutes max connection lifetime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leakDetectionThreshold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Alert if connection held &gt; 60 seconds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End w:id="40"/>
    <w:bookmarkStart w:id="41" w:name="approval"/>
    <w:p>
      <w:pPr>
        <w:pStyle w:val="Heading2"/>
      </w:pPr>
      <w:r>
        <w:t xml:space="preserve">8.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Chief Information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Robert Williams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quarterly. Next review: 2026-01-15. Contact: ops@dentalcarepro.com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./Rollback_and_Contingency_Plan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./Rollback_and_Contingency_Plan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2026-03-12T08:20:02Z</dcterms:created>
  <dcterms:modified xsi:type="dcterms:W3CDTF">2026-03-12T08:20:02Z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