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 Comprehensive Analysis of the Senior AI and Data Software Engineer Role and the Critical Skills for Attainment</w:t>
      </w:r>
    </w:p>
    <w:p>
      <w:r>
        <w:t>[GAP: Missing data for A Comprehensive Analysis of the Senior AI and Data Software Engineer Role and the Critical Skills for Attainment]</w:t>
      </w:r>
    </w:p>
    <w:p>
      <w:pPr>
        <w:pStyle w:val="Heading2"/>
      </w:pPr>
      <w:r>
        <w:t>Section 1: Anatomy of the Senior AI/Data Software Engineer</w:t>
      </w:r>
    </w:p>
    <w:p>
      <w:r>
        <w:t>[GAP: Missing data for Section 1: Anatomy of the Senior AI/Data Software Engineer]</w:t>
      </w:r>
    </w:p>
    <w:p>
      <w:pPr>
        <w:pStyle w:val="Heading2"/>
      </w:pPr>
      <w:r>
        <w:t>1.1 Defining the Modern Role: The Full-Stack AI Practitioner</w:t>
      </w:r>
    </w:p>
    <w:p>
      <w:r>
        <w:t>[GAP: Missing data for 1.1 Defining the Modern Role: The Full-Stack AI Practitioner]</w:t>
      </w:r>
    </w:p>
    <w:p>
      <w:pPr>
        <w:pStyle w:val="Heading2"/>
      </w:pPr>
      <w:r>
        <w:t>1.2 Differentiating from Adjacent Senior Roles</w:t>
      </w:r>
    </w:p>
    <w:p>
      <w:r>
        <w:t>[GAP: Missing data for 1.2 Differentiating from Adjacent Senior Roles]</w:t>
      </w:r>
    </w:p>
    <w:p>
      <w:pPr>
        <w:pStyle w:val="Heading2"/>
      </w:pPr>
      <w:r>
        <w:t>Section 2: The Unshakeable Foundation: Elite Software Engineering Craftsmanship</w:t>
      </w:r>
    </w:p>
    <w:p>
      <w:pPr>
        <w:pStyle w:val="Heading1"/>
      </w:pPr>
      <w:r>
        <w:t>Section 2: The Unshakeable Foundation: Elite Software Engineering Craftsmanship</w:t>
      </w:r>
    </w:p>
    <w:p>
      <w:pPr>
        <w:pStyle w:val="Heading2"/>
      </w:pPr>
      <w:r>
        <w:t>2.1 Overview</w:t>
      </w:r>
    </w:p>
    <w:p>
      <w:r>
        <w:t>The current system architecture and operational model for order management, payment processing, and notification services are defined by strict constraints and explicit limitations. These constraints are foundational to the system’s reliability, security, and maintainability. This section details the core engineering practices and system boundaries that underpin the solution, as evidenced by the current implementation and requirements.</w:t>
      </w:r>
    </w:p>
    <w:p>
      <w:r>
        <w:t>---</w:t>
      </w:r>
    </w:p>
    <w:p>
      <w:pPr>
        <w:pStyle w:val="Heading2"/>
      </w:pPr>
      <w:r>
        <w:t>2.2 System Constraints and Architectural Boundaries</w:t>
      </w:r>
    </w:p>
    <w:p>
      <w:r>
        <w:t>The system is designed with a high degree of modularity, with each service (Order Service, Payment Service, Notification Service) operating independently and communicating via RESTful APIs. The following table summarizes the critical system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pPr>
        <w:pStyle w:val="Heading3"/>
      </w:pPr>
      <w:r>
        <w:t>Key Technical Details</w:t>
      </w:r>
    </w:p>
    <w:p>
      <w:pPr>
        <w:pStyle w:val="ListBullet"/>
      </w:pPr>
      <w:r>
        <w:rPr>
          <w:b/>
        </w:rPr>
        <w:t>No Bulk Import:</w:t>
      </w:r>
      <w:r>
        <w:t xml:space="preserve"> The system does not support CSV or file-based batch import of orders. All order creation must be performed individually via the REST API. This is enforced at both the UI and API layers, with disabled import controls and no backend endpoints for batch processing. [KB-0a36efdc-f63e-4fb6-8191-220e34d8af3f], [KB-05b70fbd-4026-4ac9-b1e2-e21dabe7da5c], [KB-16181d30-2dd3-421e-bab0-939cd85255d2]</w:t>
      </w:r>
    </w:p>
    <w:p>
      <w:pPr>
        <w:pStyle w:val="ListBullet"/>
      </w:pPr>
      <w:r>
        <w:rPr>
          <w:b/>
        </w:rPr>
        <w:t>Single-Transaction Payment Model:</w:t>
      </w:r>
      <w:r>
        <w:t xml:space="preserve"> Each order is processed with a unique payment transaction. There is no aggregation of payments across multiple orders, and the payment API enforces a one-to-one relationship between orders and payments. [KB-10744011-e9ca-48b5-ac6d-4f9f-3627b7e6], [KB-11739ab0-b209-41e4-b73e-7d7e0c4338b2]</w:t>
      </w:r>
    </w:p>
    <w:p>
      <w:pPr>
        <w:pStyle w:val="ListBullet"/>
      </w:pPr>
      <w:r>
        <w:rPr>
          <w:b/>
        </w:rPr>
        <w:t>Sequential Processing:</w:t>
      </w:r>
      <w:r>
        <w:t xml:space="preserve"> All cross-service operations (order creation, payment, notification) are executed sequentially. There is no parallel or asynchronous processing, which directly impacts throughput and latency for bulk operations. [KB-033639ab-c6f8-4f72-a373-bf76d05dd6cf], [KB-150eb89c-77b0-415b-a547-3ed0502eec24]</w:t>
      </w:r>
    </w:p>
    <w:p>
      <w:pPr>
        <w:pStyle w:val="ListBullet"/>
      </w:pPr>
      <w:r>
        <w:rPr>
          <w:b/>
        </w:rPr>
        <w:t>No Batch Error Handling:</w:t>
      </w:r>
      <w:r>
        <w:t xml:space="preserve"> If an error occurs during a batch-like operation (e.g., a script simulating batch order creation), there is no built-in mechanism to continue processing remaining items or to track partial success/failure. [KB-04a84995-0820-4319-9d26-c1582821058a]</w:t>
      </w:r>
    </w:p>
    <w:p>
      <w:r>
        <w:t>---</w:t>
      </w:r>
    </w:p>
    <w:p>
      <w:pPr>
        <w:pStyle w:val="Heading2"/>
      </w:pPr>
      <w:r>
        <w:t>2.3 Interface and Data Model Discipline</w:t>
      </w:r>
    </w:p>
    <w:p>
      <w:pPr>
        <w:pStyle w:val="ListBullet"/>
      </w:pPr>
      <w:r>
        <w:rPr>
          <w:b/>
        </w:rPr>
        <w:t>Strict API Contracts:</w:t>
      </w:r>
      <w:r>
        <w:t xml:space="preserve"> All inter-service communication is performed via synchronous REST APIs, with explicit timeouts and no retry or circuit breaker logic. This ensures predictable failure modes and clear error propagation. [KB-0d7daadd-e958-4592-900a-55db91f8aa55], [KB-1718c2d8-b71b-4113-9906-a6d9765958ff]</w:t>
      </w:r>
    </w:p>
    <w:p>
      <w:pPr>
        <w:pStyle w:val="ListBullet"/>
      </w:pPr>
      <w:r>
        <w:rPr>
          <w:b/>
        </w:rPr>
        <w:t>Resource Naming and Versioning:</w:t>
      </w:r>
      <w:r>
        <w:t xml:space="preserve"> API endpoints follow a consistent resource naming convention and versioning strategy, with only major versions in the URL and strict backward compatibility rules. [KB-10300d8a-a98a-4726-9be3-3957c2fe7bf4], [KB-140ca7f3-3348-4419-b06b-89561882a35e]</w:t>
      </w:r>
    </w:p>
    <w:p>
      <w:pPr>
        <w:pStyle w:val="ListBullet"/>
      </w:pPr>
      <w:r>
        <w:rPr>
          <w:b/>
        </w:rPr>
        <w:t>Data Model Integrity:</w:t>
      </w:r>
      <w:r>
        <w:t xml:space="preserve"> The schema enforces one-to-one relationships between orders and payments, and does not include batch/group identifiers (e.g., no batch</w:t>
      </w:r>
      <w:r>
        <w:rPr>
          <w:i/>
        </w:rPr>
        <w:t>id, csv</w:t>
      </w:r>
      <w:r>
        <w:t>source, or bulk</w:t>
      </w:r>
      <w:r>
        <w:rPr>
          <w:i/>
        </w:rPr>
        <w:t>import</w:t>
      </w:r>
      <w:r>
        <w:t>group columns). This prevents accidental grouping or aggregation of transactions, supporting auditability and traceability. [KB-0f930ddc-4624-4782-a10f-fc337ac8e201], [KB-11739ab0-b209-41e4-b73e-7d7e0c4338b2]</w:t>
      </w:r>
    </w:p>
    <w:p>
      <w:r>
        <w:t>---</w:t>
      </w:r>
    </w:p>
    <w:p>
      <w:pPr>
        <w:pStyle w:val="Heading2"/>
      </w:pPr>
      <w:r>
        <w:t>2.4 Security and Reliability Practices</w:t>
      </w:r>
    </w:p>
    <w:p>
      <w:pPr>
        <w:pStyle w:val="ListBullet"/>
      </w:pPr>
      <w:r>
        <w:rPr>
          <w:b/>
        </w:rPr>
        <w:t>Error Handling:</w:t>
      </w:r>
      <w:r>
        <w:t xml:space="preserve"> Production error responses are sanitized to never expose PHI, stack traces, SQL queries, internal file paths, server names, or framework version information. Violations are treated as security incidents. [KB-10300d8a-a98a-4726-9be3-3957c2fe7bf4], [KB-140ca7f3-3348-4419-b06b-89561882a35e]</w:t>
      </w:r>
    </w:p>
    <w:p>
      <w:pPr>
        <w:pStyle w:val="ListBullet"/>
      </w:pPr>
      <w:r>
        <w:rPr>
          <w:b/>
        </w:rPr>
        <w:t>Auditability:</w:t>
      </w:r>
      <w:r>
        <w:t xml:space="preserve"> All operations are logged, and the system is designed to support comprehensive audit trails, with a focus on traceability for all order, payment, and notification events. [KB-059dda76-1df0-4539-a60b-e504ba4e11ea], [KB-122ffdd6-c824-4443-8d2b-baab3d94a6ec]</w:t>
      </w:r>
    </w:p>
    <w:p>
      <w:pPr>
        <w:pStyle w:val="ListBullet"/>
      </w:pPr>
      <w:r>
        <w:rPr>
          <w:b/>
        </w:rPr>
        <w:t>Compliance:</w:t>
      </w:r>
      <w:r>
        <w:t xml:space="preserve"> The system’s constraints directly support regulatory compliance (e.g., HIPAA, PCI DSS) by ensuring that all transactions are atomic, auditable, and do not allow for bulk operations that could increase risk of data leakage or loss of control. [KB-116f84fb-2eec-4493-9762-414a92624981], [KB-0f3989d4-36c1-4054-923c-c250f04c3ec3]</w:t>
      </w:r>
    </w:p>
    <w:p>
      <w:r>
        <w:t>---</w:t>
      </w:r>
    </w:p>
    <w:p>
      <w:pPr>
        <w:pStyle w:val="Heading2"/>
      </w:pPr>
      <w:r>
        <w:t>2.5 Engineering for Performance and Scalability</w:t>
      </w:r>
    </w:p>
    <w:p>
      <w:pPr>
        <w:pStyle w:val="ListBullet"/>
      </w:pPr>
      <w:r>
        <w:rPr>
          <w:b/>
        </w:rPr>
        <w:t>Explicit Performance Boundaries:</w:t>
      </w:r>
      <w:r>
        <w:t xml:space="preserve"> The system’s sequential processing model and lack of bulk APIs mean that large-scale operations (e.g., 10,000 orders) require 10,000 individual API calls, resulting in significant latency for bulk tasks. This is a deliberate trade-off to maximize reliability and traceability within the current architecture. [KB-150eb89c-77b0-415b-a547-3ed0502eec24]</w:t>
      </w:r>
    </w:p>
    <w:p>
      <w:pPr>
        <w:pStyle w:val="ListBullet"/>
      </w:pPr>
      <w:r>
        <w:rPr>
          <w:b/>
        </w:rPr>
        <w:t>Rate Limiting:</w:t>
      </w:r>
      <w:r>
        <w:t xml:space="preserve"> Notification and payment APIs are rate-limited (e.g., 10 notifications/sec, 1 payment/order), ensuring system stability under load and preventing accidental denial-of-service. [KB-05a9aed3-6a71-4c74-ac19-6bfec293268b], [KB-06c5403a-d177-4525-b247-1d7ae37a86b8]</w:t>
      </w:r>
    </w:p>
    <w:p>
      <w:r>
        <w:t>---</w:t>
      </w:r>
    </w:p>
    <w:p>
      <w:pPr>
        <w:pStyle w:val="Heading2"/>
      </w:pPr>
      <w:r>
        <w:t>2.6 Summary Table: Core Engineering Constraints</w:t>
      </w:r>
    </w:p>
    <w:tbl>
      <w:tblPr>
        <w:tblStyle w:val="TableGrid"/>
        <w:tblW w:type="auto" w:w="0"/>
        <w:tblLook w:firstColumn="1" w:firstRow="1" w:lastColumn="0" w:lastRow="0" w:noHBand="0" w:noVBand="1" w:val="04A0"/>
      </w:tblPr>
      <w:tblGrid>
        <w:gridCol w:w="2880"/>
        <w:gridCol w:w="2880"/>
        <w:gridCol w:w="2880"/>
      </w:tblGrid>
      <w:tr>
        <w:tc>
          <w:tcPr>
            <w:tcW w:type="dxa" w:w="2880"/>
          </w:tcPr>
          <w:p>
            <w:r>
              <w:t>Area</w:t>
            </w:r>
          </w:p>
        </w:tc>
        <w:tc>
          <w:tcPr>
            <w:tcW w:type="dxa" w:w="2880"/>
          </w:tcPr>
          <w:p>
            <w:r>
              <w:t>Constraint / Practice</w:t>
            </w:r>
          </w:p>
        </w:tc>
        <w:tc>
          <w:tcPr>
            <w:tcW w:type="dxa" w:w="2880"/>
          </w:tcPr>
          <w:p>
            <w:r>
              <w:t>Rationale / Impact</w:t>
            </w:r>
          </w:p>
        </w:tc>
      </w:tr>
      <w:tr>
        <w:tc>
          <w:tcPr>
            <w:tcW w:type="dxa" w:w="2880"/>
          </w:tcPr>
          <w:p>
            <w:r>
              <w:t>-----------------------</w:t>
            </w:r>
          </w:p>
        </w:tc>
        <w:tc>
          <w:tcPr>
            <w:tcW w:type="dxa" w:w="2880"/>
          </w:tcPr>
          <w:p>
            <w:r>
              <w:t>------------------------------------------------------------------------------------------------------------------------</w:t>
            </w:r>
          </w:p>
        </w:tc>
        <w:tc>
          <w:tcPr>
            <w:tcW w:type="dxa" w:w="2880"/>
          </w:tcPr>
          <w:p>
            <w:r>
              <w:t>-----------------------------------</w:t>
            </w:r>
          </w:p>
        </w:tc>
      </w:tr>
      <w:tr>
        <w:tc>
          <w:tcPr>
            <w:tcW w:type="dxa" w:w="2880"/>
          </w:tcPr>
          <w:p>
            <w:r>
              <w:t>Order Creation</w:t>
            </w:r>
          </w:p>
        </w:tc>
        <w:tc>
          <w:tcPr>
            <w:tcW w:type="dxa" w:w="2880"/>
          </w:tcPr>
          <w:p>
            <w:r>
              <w:t>Single-entry only, no batch import</w:t>
            </w:r>
          </w:p>
        </w:tc>
        <w:tc>
          <w:tcPr>
            <w:tcW w:type="dxa" w:w="2880"/>
          </w:tcPr>
          <w:p>
            <w:r>
              <w:t>Ensures atomicity, traceability</w:t>
            </w:r>
          </w:p>
        </w:tc>
      </w:tr>
      <w:tr>
        <w:tc>
          <w:tcPr>
            <w:tcW w:type="dxa" w:w="2880"/>
          </w:tcPr>
          <w:p>
            <w:r>
              <w:t>Payment Processing</w:t>
            </w:r>
          </w:p>
        </w:tc>
        <w:tc>
          <w:tcPr>
            <w:tcW w:type="dxa" w:w="2880"/>
          </w:tcPr>
          <w:p>
            <w:r>
              <w:t>One-to-one (order:payment), no aggregation</w:t>
            </w:r>
          </w:p>
        </w:tc>
        <w:tc>
          <w:tcPr>
            <w:tcW w:type="dxa" w:w="2880"/>
          </w:tcPr>
          <w:p>
            <w:r>
              <w:t>PCI compliance, auditability</w:t>
            </w:r>
          </w:p>
        </w:tc>
      </w:tr>
      <w:tr>
        <w:tc>
          <w:tcPr>
            <w:tcW w:type="dxa" w:w="2880"/>
          </w:tcPr>
          <w:p>
            <w:r>
              <w:t>Notification Service</w:t>
            </w:r>
          </w:p>
        </w:tc>
        <w:tc>
          <w:tcPr>
            <w:tcW w:type="dxa" w:w="2880"/>
          </w:tcPr>
          <w:p>
            <w:r>
              <w:t>One notification per API call, rate-limited</w:t>
            </w:r>
          </w:p>
        </w:tc>
        <w:tc>
          <w:tcPr>
            <w:tcW w:type="dxa" w:w="2880"/>
          </w:tcPr>
          <w:p>
            <w:r>
              <w:t>Prevents spam, ensures delivery</w:t>
            </w:r>
          </w:p>
        </w:tc>
      </w:tr>
      <w:tr>
        <w:tc>
          <w:tcPr>
            <w:tcW w:type="dxa" w:w="2880"/>
          </w:tcPr>
          <w:p>
            <w:r>
              <w:t>Data Model</w:t>
            </w:r>
          </w:p>
        </w:tc>
        <w:tc>
          <w:tcPr>
            <w:tcW w:type="dxa" w:w="2880"/>
          </w:tcPr>
          <w:p>
            <w:r>
              <w:t>No batch/group columns, strict uniqueness constraints</w:t>
            </w:r>
          </w:p>
        </w:tc>
        <w:tc>
          <w:tcPr>
            <w:tcW w:type="dxa" w:w="2880"/>
          </w:tcPr>
          <w:p>
            <w:r>
              <w:t>Prevents accidental aggregation</w:t>
            </w:r>
          </w:p>
        </w:tc>
      </w:tr>
      <w:tr>
        <w:tc>
          <w:tcPr>
            <w:tcW w:type="dxa" w:w="2880"/>
          </w:tcPr>
          <w:p>
            <w:r>
              <w:t>API Design</w:t>
            </w:r>
          </w:p>
        </w:tc>
        <w:tc>
          <w:tcPr>
            <w:tcW w:type="dxa" w:w="2880"/>
          </w:tcPr>
          <w:p>
            <w:r>
              <w:t>Synchronous REST, versioned endpoints, no retries/circuit breakers</w:t>
            </w:r>
          </w:p>
        </w:tc>
        <w:tc>
          <w:tcPr>
            <w:tcW w:type="dxa" w:w="2880"/>
          </w:tcPr>
          <w:p>
            <w:r>
              <w:t>Predictable error handling</w:t>
            </w:r>
          </w:p>
        </w:tc>
      </w:tr>
      <w:tr>
        <w:tc>
          <w:tcPr>
            <w:tcW w:type="dxa" w:w="2880"/>
          </w:tcPr>
          <w:p>
            <w:r>
              <w:t>Security</w:t>
            </w:r>
          </w:p>
        </w:tc>
        <w:tc>
          <w:tcPr>
            <w:tcW w:type="dxa" w:w="2880"/>
          </w:tcPr>
          <w:p>
            <w:r>
              <w:t>Sanitized error messages, no sensitive info in responses</w:t>
            </w:r>
          </w:p>
        </w:tc>
        <w:tc>
          <w:tcPr>
            <w:tcW w:type="dxa" w:w="2880"/>
          </w:tcPr>
          <w:p>
            <w:r>
              <w:t>Regulatory compliance</w:t>
            </w:r>
          </w:p>
        </w:tc>
      </w:tr>
      <w:tr>
        <w:tc>
          <w:tcPr>
            <w:tcW w:type="dxa" w:w="2880"/>
          </w:tcPr>
          <w:p>
            <w:r>
              <w:t>Performance</w:t>
            </w:r>
          </w:p>
        </w:tc>
        <w:tc>
          <w:tcPr>
            <w:tcW w:type="dxa" w:w="2880"/>
          </w:tcPr>
          <w:p>
            <w:r>
              <w:t>Sequential processing, explicit rate limits</w:t>
            </w:r>
          </w:p>
        </w:tc>
        <w:tc>
          <w:tcPr>
            <w:tcW w:type="dxa" w:w="2880"/>
          </w:tcPr>
          <w:p>
            <w:r>
              <w:t>System stability</w:t>
            </w:r>
          </w:p>
        </w:tc>
      </w:tr>
      <w:tr>
        <w:tc>
          <w:tcPr>
            <w:tcW w:type="dxa" w:w="2880"/>
          </w:tcPr>
          <w:p>
            <w:r>
              <w:t>Auditability</w:t>
            </w:r>
          </w:p>
        </w:tc>
        <w:tc>
          <w:tcPr>
            <w:tcW w:type="dxa" w:w="2880"/>
          </w:tcPr>
          <w:p>
            <w:r>
              <w:t>All actions logged, no batch ambiguity</w:t>
            </w:r>
          </w:p>
        </w:tc>
        <w:tc>
          <w:tcPr>
            <w:tcW w:type="dxa" w:w="2880"/>
          </w:tcPr>
          <w:p>
            <w:r>
              <w:t>Supports incident investigation</w:t>
            </w:r>
          </w:p>
        </w:tc>
      </w:tr>
    </w:tbl>
    <w:p>
      <w:r>
        <w:t>---</w:t>
      </w:r>
    </w:p>
    <w:p>
      <w:pPr>
        <w:pStyle w:val="Heading2"/>
      </w:pPr>
      <w:r>
        <w:t>2.7 Conclusion</w:t>
      </w:r>
    </w:p>
    <w:p>
      <w:r>
        <w:t>The foundation of this system is built on disciplined engineering craftsmanship: strict adherence to single-transaction operations, explicit interface contracts, and robust security and audit practices. These constraints, while limiting in terms of bulk operation efficiency, provide a highly reliable, secure, and compliant environment suitable for regulated domains such as healthcare and finance.</w:t>
      </w:r>
    </w:p>
    <w:p>
      <w:r>
        <w:t>Any future enhancements (e.g., introduction of batch operations, parallel processing, or bulk import features) will require careful architectural changes and cross-service coordination to maintain these foundational qualities. [KB-146a6a29-932f-485d-96d6-6a92ee610336], [KB-0a36efdc-f63e-4fb6-8191-220e34d8af3f], [KB-05b70fbd-4026-4ac9-b1e2-e21dabe7da5c], [KB-033639ab-c6f8-4f72-a373-bf76d05dd6cf], [KB-10300d8a-a98a-4726-9be3-3957c2fe7bf4]</w:t>
      </w:r>
    </w:p>
    <w:p>
      <w:pPr>
        <w:pStyle w:val="Heading2"/>
      </w:pPr>
      <w:r>
        <w:t>2.1 Beyond Algorithms: The Primacy of System Design and Architecture</w:t>
      </w:r>
    </w:p>
    <w:p>
      <w:pPr>
        <w:pStyle w:val="Heading1"/>
      </w:pPr>
      <w:r>
        <w:t>2.1 Beyond Algorithms: The Primacy of System Design and Architecture</w:t>
      </w:r>
    </w:p>
    <w:p>
      <w:r>
        <w:t>The effectiveness, reliability, and maintainability of the system are determined not solely by the sophistication of individual algorithms, but by the overarching system design and architecture. In the current environment, several architectural and systemic constraints fundamentally shape what is possible within the order management, payment, and notification domains.</w:t>
      </w:r>
    </w:p>
    <w:p>
      <w:pPr>
        <w:pStyle w:val="Heading2"/>
      </w:pPr>
      <w:r>
        <w:t>2.1.1 System-Level Constraints</w:t>
      </w:r>
    </w:p>
    <w:p>
      <w:r>
        <w:t>The current system is bounded by several critical limitations that directly impact operational capabilities: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t>These limitations are not the result of algorithmic choices, but rather stem from architectural decisions and the absence of supporting infrastructure for batch and parallel operations.</w:t>
      </w:r>
    </w:p>
    <w:p>
      <w:pPr>
        <w:pStyle w:val="Heading2"/>
      </w:pPr>
      <w:r>
        <w:t>2.1.2 Architectural Patterns and Cross-Service Integration</w:t>
      </w:r>
    </w:p>
    <w:p>
      <w:r>
        <w:t>All inter-service communication is performed synchronously via REST over HTTP. There is no message broker, event bus, or asynchronous channel implemented. This enforces a strictly sequential processing model for cross-service operations such as order creation, payment processing, and notification delivery. Timeout and error handling are also defined at the architectural level, not at the algorithmic level:</w:t>
      </w:r>
    </w:p>
    <w:tbl>
      <w:tblPr>
        <w:tblStyle w:val="TableGrid"/>
        <w:tblW w:type="auto" w:w="0"/>
        <w:tblLook w:firstColumn="1" w:firstRow="1" w:lastColumn="0" w:lastRow="0" w:noHBand="0" w:noVBand="1" w:val="04A0"/>
      </w:tblPr>
      <w:tblGrid>
        <w:gridCol w:w="2880"/>
        <w:gridCol w:w="2880"/>
        <w:gridCol w:w="2880"/>
      </w:tblGrid>
      <w:tr>
        <w:tc>
          <w:tcPr>
            <w:tcW w:type="dxa" w:w="2880"/>
          </w:tcPr>
          <w:p>
            <w:r>
              <w:t>Pattern</w:t>
            </w:r>
          </w:p>
        </w:tc>
        <w:tc>
          <w:tcPr>
            <w:tcW w:type="dxa" w:w="2880"/>
          </w:tcPr>
          <w:p>
            <w:r>
              <w:t>Use Case</w:t>
            </w:r>
          </w:p>
        </w:tc>
        <w:tc>
          <w:tcPr>
            <w:tcW w:type="dxa" w:w="2880"/>
          </w:tcPr>
          <w:p>
            <w:r>
              <w:t>Timeout</w:t>
            </w:r>
          </w:p>
        </w:tc>
      </w:tr>
      <w:tr>
        <w:tc>
          <w:tcPr>
            <w:tcW w:type="dxa" w:w="2880"/>
          </w:tcPr>
          <w:p>
            <w:r>
              <w:t>-----------------</w:t>
            </w:r>
          </w:p>
        </w:tc>
        <w:tc>
          <w:tcPr>
            <w:tcW w:type="dxa" w:w="2880"/>
          </w:tcPr>
          <w:p>
            <w:r>
              <w:t>----------------------------</w:t>
            </w:r>
          </w:p>
        </w:tc>
        <w:tc>
          <w:tcPr>
            <w:tcW w:type="dxa" w:w="2880"/>
          </w:tcPr>
          <w:p>
            <w:r>
              <w:t>--------------------------------</w:t>
            </w:r>
          </w:p>
        </w:tc>
      </w:tr>
      <w:tr>
        <w:tc>
          <w:tcPr>
            <w:tcW w:type="dxa" w:w="2880"/>
          </w:tcPr>
          <w:p>
            <w:r>
              <w:t>Synchronous REST</w:t>
            </w:r>
          </w:p>
        </w:tc>
        <w:tc>
          <w:tcPr>
            <w:tcW w:type="dxa" w:w="2880"/>
          </w:tcPr>
          <w:p>
            <w:r>
              <w:t>All inter-service calls</w:t>
            </w:r>
          </w:p>
        </w:tc>
        <w:tc>
          <w:tcPr>
            <w:tcW w:type="dxa" w:w="2880"/>
          </w:tcPr>
          <w:p>
            <w:r>
              <w:t>30 seconds (payment), 10 seconds (notification/webhook)</w:t>
            </w:r>
          </w:p>
        </w:tc>
      </w:tr>
      <w:tr>
        <w:tc>
          <w:tcPr>
            <w:tcW w:type="dxa" w:w="2880"/>
          </w:tcPr>
          <w:p>
            <w:r>
              <w:t>Webhook (REST)</w:t>
            </w:r>
          </w:p>
        </w:tc>
        <w:tc>
          <w:tcPr>
            <w:tcW w:type="dxa" w:w="2880"/>
          </w:tcPr>
          <w:p>
            <w:r>
              <w:t>Payment → Order status update</w:t>
            </w:r>
          </w:p>
        </w:tc>
        <w:tc>
          <w:tcPr>
            <w:tcW w:type="dxa" w:w="2880"/>
          </w:tcPr>
          <w:p>
            <w:r>
              <w:t>10 seconds</w:t>
            </w:r>
          </w:p>
        </w:tc>
      </w:tr>
    </w:tbl>
    <w:p>
      <w:r>
        <w:t>[KB-0d7daadd-e958-4592-900a-55db91f8aa55]</w:t>
      </w:r>
    </w:p>
    <w:p>
      <w:pPr>
        <w:pStyle w:val="Heading2"/>
      </w:pPr>
      <w:r>
        <w:t>2.1.3 Data Model and Schema Limitations</w:t>
      </w:r>
    </w:p>
    <w:p>
      <w:r>
        <w:t>The system’s data model enforces strict 1:1 relationships between orders and payments, with no support for batch grouping or import tracking: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Nullable</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id</w:t>
            </w:r>
          </w:p>
        </w:tc>
        <w:tc>
          <w:tcPr>
            <w:tcW w:type="dxa" w:w="1728"/>
          </w:tcPr>
          <w:p>
            <w:r>
              <w:t>INTEGER</w:t>
            </w:r>
          </w:p>
        </w:tc>
        <w:tc>
          <w:tcPr>
            <w:tcW w:type="dxa" w:w="1728"/>
          </w:tcPr>
          <w:p>
            <w:r>
              <w:t>No</w:t>
            </w:r>
          </w:p>
        </w:tc>
        <w:tc>
          <w:tcPr>
            <w:tcW w:type="dxa" w:w="1728"/>
          </w:tcPr>
          <w:p>
            <w:r>
              <w:t>PRIMARY KEY</w:t>
            </w:r>
          </w:p>
        </w:tc>
        <w:tc>
          <w:tcPr>
            <w:tcW w:type="dxa" w:w="1728"/>
          </w:tcPr>
          <w:p/>
        </w:tc>
      </w:tr>
      <w:tr>
        <w:tc>
          <w:tcPr>
            <w:tcW w:type="dxa" w:w="1728"/>
          </w:tcPr>
          <w:p>
            <w:r>
              <w:t>order_id</w:t>
            </w:r>
          </w:p>
        </w:tc>
        <w:tc>
          <w:tcPr>
            <w:tcW w:type="dxa" w:w="1728"/>
          </w:tcPr>
          <w:p>
            <w:r>
              <w:t>INTEGER</w:t>
            </w:r>
          </w:p>
        </w:tc>
        <w:tc>
          <w:tcPr>
            <w:tcW w:type="dxa" w:w="1728"/>
          </w:tcPr>
          <w:p>
            <w:r>
              <w:t>No</w:t>
            </w:r>
          </w:p>
        </w:tc>
        <w:tc>
          <w:tcPr>
            <w:tcW w:type="dxa" w:w="1728"/>
          </w:tcPr>
          <w:p>
            <w:r>
              <w:t>**UNIQUE**</w:t>
            </w:r>
          </w:p>
        </w:tc>
        <w:tc>
          <w:tcPr>
            <w:tcW w:type="dxa" w:w="1728"/>
          </w:tcPr>
          <w:p>
            <w:r>
              <w:t>**1:1 — Batch grouping not possible**</w:t>
            </w:r>
          </w:p>
        </w:tc>
      </w:tr>
      <w:tr>
        <w:tc>
          <w:tcPr>
            <w:tcW w:type="dxa" w:w="1728"/>
          </w:tcPr>
          <w:p>
            <w:r>
              <w:t>amount</w:t>
            </w:r>
          </w:p>
        </w:tc>
        <w:tc>
          <w:tcPr>
            <w:tcW w:type="dxa" w:w="1728"/>
          </w:tcPr>
          <w:p>
            <w:r>
              <w:t>FLOAT</w:t>
            </w:r>
          </w:p>
        </w:tc>
        <w:tc>
          <w:tcPr>
            <w:tcW w:type="dxa" w:w="1728"/>
          </w:tcPr>
          <w:p>
            <w:r>
              <w:t>No</w:t>
            </w:r>
          </w:p>
        </w:tc>
        <w:tc>
          <w:tcPr>
            <w:tcW w:type="dxa" w:w="1728"/>
          </w:tcPr>
          <w:p>
            <w:r>
              <w:t>Min 100 JPY, Max 1,000,000 JPY</w:t>
            </w:r>
          </w:p>
        </w:tc>
        <w:tc>
          <w:tcPr>
            <w:tcW w:type="dxa" w:w="1728"/>
          </w:tcP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bl>
    <w:p>
      <w:r>
        <w:t>[KB-11739ab0-b209-41e4-b73e-7d7e0c4338b2]</w:t>
      </w:r>
    </w:p>
    <w:p>
      <w:r>
        <w:t>There are no batch</w:t>
      </w:r>
      <w:r>
        <w:rPr>
          <w:i/>
        </w:rPr>
        <w:t>id, csv</w:t>
      </w:r>
      <w:r>
        <w:t>source, or bulk</w:t>
      </w:r>
      <w:r>
        <w:rPr>
          <w:i/>
        </w:rPr>
        <w:t>import</w:t>
      </w:r>
      <w:r>
        <w:t>group columns in the orders table, making it impossible to track or manage orders as part of a batch import or group operation. This is a direct architectural limitation, not an algorithmic one. [KB-0f930ddc-3571-41a3-9aac-3588586dee43]</w:t>
      </w:r>
    </w:p>
    <w:p>
      <w:pPr>
        <w:pStyle w:val="Heading2"/>
      </w:pPr>
      <w:r>
        <w:t>2.1.4 Performance and Scalability Boundaries</w:t>
      </w:r>
    </w:p>
    <w:p>
      <w:r>
        <w:t>The system’s performance and scalability are fundamentally limited by architectural choices:</w:t>
      </w:r>
    </w:p>
    <w:p>
      <w:pPr>
        <w:pStyle w:val="ListBullet"/>
      </w:pPr>
      <w:r>
        <w:rPr>
          <w:b/>
        </w:rPr>
        <w:t>Order creation and payment processing are strictly sequential.</w:t>
      </w:r>
      <w:r>
        <w:t xml:space="preserve"> For example, processing 10,000 orders requires 10,000 individual API calls, resulting in extremely low throughput for high-volume operations. [KB-150eb89c-77b0-415b-a547-3ed0502eec24]</w:t>
      </w:r>
    </w:p>
    <w:p>
      <w:pPr>
        <w:pStyle w:val="ListBullet"/>
      </w:pPr>
      <w:r>
        <w:rPr>
          <w:b/>
        </w:rPr>
        <w:t>Notification Service rate limits:</w:t>
      </w:r>
      <w:r>
        <w:t xml:space="preserve"> Each notification is sent via a separate API call, with a rate limit of 10 notifications per second. Sending notifications for 10,000 orders would require at least 1,000 seconds (~17 minutes). [KB-06c5403a-d177-4525-b247-1d7ae37a86b8]</w:t>
      </w:r>
    </w:p>
    <w:p>
      <w:pPr>
        <w:pStyle w:val="ListBullet"/>
      </w:pPr>
      <w:r>
        <w:rPr>
          <w:b/>
        </w:rPr>
        <w:t>No parallel or queue-based processing:</w:t>
      </w:r>
      <w:r>
        <w:t xml:space="preserve"> All steps (Order → Payment → Notification) are executed in sequence, further compounding latency. [KB-033639ab-c6f8-4f72-a373-bf76d05dd6cf]</w:t>
      </w:r>
    </w:p>
    <w:p>
      <w:pPr>
        <w:pStyle w:val="Heading2"/>
      </w:pPr>
      <w:r>
        <w:t>2.1.5 Implications for Feature Development</w:t>
      </w:r>
    </w:p>
    <w:p>
      <w:r>
        <w:t>Any feature that requires batch operations, parallel processing, or bulk data import/export cannot be implemented without significant architectural changes across multiple services. This includes, but is not limited to:</w:t>
      </w:r>
    </w:p>
    <w:p>
      <w:pPr>
        <w:pStyle w:val="ListBullet"/>
      </w:pPr>
      <w:r>
        <w:t>Bulk order creation (e.g., CSV import)</w:t>
      </w:r>
    </w:p>
    <w:p>
      <w:pPr>
        <w:pStyle w:val="ListBullet"/>
      </w:pPr>
      <w:r>
        <w:t>Batch payment processing</w:t>
      </w:r>
    </w:p>
    <w:p>
      <w:pPr>
        <w:pStyle w:val="ListBullet"/>
      </w:pPr>
      <w:r>
        <w:t>Bulk notification delivery</w:t>
      </w:r>
    </w:p>
    <w:p>
      <w:pPr>
        <w:pStyle w:val="ListBullet"/>
      </w:pPr>
      <w:r>
        <w:t>Progress tracking for batch operations</w:t>
      </w:r>
    </w:p>
    <w:p>
      <w:r>
        <w:t>[KB-146a6a29-932f-485d-96d6-6a92ee610336], [KB-0a36efdc-f63e-4c6b-8191-220e34d8af3f], [KB-05b70fbd-4026-4ac9-b1e2-e21dabe7da5c]</w:t>
      </w:r>
    </w:p>
    <w:p>
      <w:pPr>
        <w:pStyle w:val="Heading2"/>
      </w:pPr>
      <w:r>
        <w:t>2.1.6 Conclusion</w:t>
      </w:r>
    </w:p>
    <w:p>
      <w:r>
        <w:t>System design and architecture establish the boundaries of what is possible within the platform. While algorithmic improvements can optimize within these boundaries, fundamental capabilities—such as batch operations, parallel processing, and integration patterns—are determined by architectural decisions. Addressing business requirements that exceed current system limitations will require coordinated architectural redesign, not just algorithmic enhancement.</w:t>
      </w:r>
    </w:p>
    <w:p>
      <w:r>
        <w:t>---</w:t>
      </w:r>
    </w:p>
    <w:p>
      <w:r>
        <w:rPr>
          <w:b/>
        </w:rPr>
        <w:t>References:</w:t>
      </w:r>
    </w:p>
    <w:p>
      <w:pPr>
        <w:pStyle w:val="ListBullet"/>
      </w:pPr>
      <w:r>
        <w:t>[KB-146a6a29-932f-485d-96d6-6a92ee610336]</w:t>
      </w:r>
    </w:p>
    <w:p>
      <w:pPr>
        <w:pStyle w:val="ListBullet"/>
      </w:pPr>
      <w:r>
        <w:t>[KB-0d7daadd-e958-4592-900a-55db91f8aa55]</w:t>
      </w:r>
    </w:p>
    <w:p>
      <w:pPr>
        <w:pStyle w:val="ListBullet"/>
      </w:pPr>
      <w:r>
        <w:t>[KB-11739ab0-b209-41e4-b73e-7d7e0c4338b2]</w:t>
      </w:r>
    </w:p>
    <w:p>
      <w:pPr>
        <w:pStyle w:val="ListBullet"/>
      </w:pPr>
      <w:r>
        <w:t>[KB-0f930ddc-3571-41cc-9240-3ef463769553]</w:t>
      </w:r>
    </w:p>
    <w:p>
      <w:pPr>
        <w:pStyle w:val="ListBullet"/>
      </w:pPr>
      <w:r>
        <w:t>[KB-033639ab-c6f8-4f72-a373-bf76d05dd6cf]</w:t>
      </w:r>
    </w:p>
    <w:p>
      <w:pPr>
        <w:pStyle w:val="ListBullet"/>
      </w:pPr>
      <w:r>
        <w:t>[KB-06c5403a-d177-4525-b247-1d7ae37a86b8]</w:t>
      </w:r>
    </w:p>
    <w:p>
      <w:pPr>
        <w:pStyle w:val="ListBullet"/>
      </w:pPr>
      <w:r>
        <w:t>[KB-150eb89c-77b0-415b-a547-3ed0502eec24]</w:t>
      </w:r>
    </w:p>
    <w:p>
      <w:pPr>
        <w:pStyle w:val="ListBullet"/>
      </w:pPr>
      <w:r>
        <w:t>[KB-0a36efdc-f63e-4c6b-8191-220e34d8af3f]</w:t>
      </w:r>
    </w:p>
    <w:p>
      <w:pPr>
        <w:pStyle w:val="ListBullet"/>
      </w:pPr>
      <w:r>
        <w:t>[KB-05b70fbd-4026-4ac9-b1e2-e21dabe7da5c]</w:t>
      </w:r>
    </w:p>
    <w:p>
      <w:pPr>
        <w:pStyle w:val="Heading2"/>
      </w:pPr>
      <w:r>
        <w:t>2.2 Core Principles in an AI Context: SOLID, DRY, and Secure by Design</w:t>
      </w:r>
    </w:p>
    <w:p>
      <w:r>
        <w:t>[GAP: Missing data for 2.2 Core Principles in an AI Context: SOLID, DRY, and Secure by Design]</w:t>
      </w:r>
    </w:p>
    <w:p>
      <w:pPr>
        <w:pStyle w:val="Heading2"/>
      </w:pPr>
      <w:r>
        <w:t>2.3 Mastery of Data Structures and Algorithms</w:t>
      </w:r>
    </w:p>
    <w:p>
      <w:r>
        <w:t>[GAP: Missing data for 2.3 Mastery of Data Structures and Algorithms]</w:t>
      </w:r>
    </w:p>
    <w:p>
      <w:pPr>
        <w:pStyle w:val="Heading2"/>
      </w:pPr>
      <w:r>
        <w:t>Section 3: The Technical Arsenal: A Multi-Layered Competency Framework</w:t>
      </w:r>
    </w:p>
    <w:p>
      <w:r>
        <w:t>[GAP: Missing data for Section 3: The Technical Arsenal: A Multi-Layered Competency Framework]</w:t>
      </w:r>
    </w:p>
    <w:p>
      <w:pPr>
        <w:pStyle w:val="Heading2"/>
      </w:pPr>
      <w:r>
        <w:t>3.1 Layer 1: Programming and Statistical Foundations</w:t>
      </w:r>
    </w:p>
    <w:p>
      <w:pPr>
        <w:pStyle w:val="Heading1"/>
      </w:pPr>
      <w:r>
        <w:t>3.1 Layer 1: Programming and Statistical Foundations</w:t>
      </w:r>
    </w:p>
    <w:p>
      <w:r>
        <w:t>[GAP: Missing data for 3.1 Layer 1: Programming and Statistical Foundations]</w:t>
      </w:r>
    </w:p>
    <w:p>
      <w:pPr>
        <w:pStyle w:val="Heading2"/>
      </w:pPr>
      <w:r>
        <w:t>3.2 Layer 2: The Data Engineering Backbone</w:t>
      </w:r>
    </w:p>
    <w:p>
      <w:pPr>
        <w:pStyle w:val="Heading1"/>
      </w:pPr>
      <w:r>
        <w:t>3.2 Layer 2: The Data Engineering Backbone</w:t>
      </w:r>
    </w:p>
    <w:p>
      <w:pPr>
        <w:pStyle w:val="Heading2"/>
      </w:pPr>
      <w:r>
        <w:t>3.2.1 Overview</w:t>
      </w:r>
    </w:p>
    <w:p>
      <w:r>
        <w:t>Layer 2, the Data Engineering Backbone, is responsible for the reliable, secure, and performant handling of all core data flows, persistence, and processing within the system. This layer encompasses the database schema, data access technologies, audit logging, and data migration/integrity mechanisms. It is foundational to all higher-level business and application logic.</w:t>
      </w:r>
    </w:p>
    <w:p>
      <w:r>
        <w:t>---</w:t>
      </w:r>
    </w:p>
    <w:p>
      <w:pPr>
        <w:pStyle w:val="Heading2"/>
      </w:pPr>
      <w:r>
        <w:t>3.2.2 Data Storage and Access Technologies</w:t>
      </w:r>
    </w:p>
    <w:p>
      <w:pPr>
        <w:pStyle w:val="Heading3"/>
      </w:pPr>
      <w:r>
        <w:t>3.2.2.1 Legacy Stack</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Component</w:t>
            </w:r>
          </w:p>
        </w:tc>
        <w:tc>
          <w:tcPr>
            <w:tcW w:type="dxa" w:w="2160"/>
          </w:tcPr>
          <w:p>
            <w:r>
              <w:t>Technology</w:t>
            </w:r>
          </w:p>
        </w:tc>
        <w:tc>
          <w:tcPr>
            <w:tcW w:type="dxa" w:w="2160"/>
          </w:tcPr>
          <w:p>
            <w:r>
              <w:t>Version</w:t>
            </w:r>
          </w:p>
        </w:tc>
        <w:tc>
          <w:tcPr>
            <w:tcW w:type="dxa" w:w="2160"/>
          </w:tcPr>
          <w:p>
            <w:r>
              <w:t>End of Life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Programming Language</w:t>
            </w:r>
          </w:p>
        </w:tc>
        <w:tc>
          <w:tcPr>
            <w:tcW w:type="dxa" w:w="2160"/>
          </w:tcPr>
          <w:p>
            <w:r>
              <w:t>Visual Basic 6.0</w:t>
            </w:r>
          </w:p>
        </w:tc>
        <w:tc>
          <w:tcPr>
            <w:tcW w:type="dxa" w:w="2160"/>
          </w:tcPr>
          <w:p>
            <w:r>
              <w:t>SP6</w:t>
            </w:r>
          </w:p>
        </w:tc>
        <w:tc>
          <w:tcPr>
            <w:tcW w:type="dxa" w:w="2160"/>
          </w:tcPr>
          <w:p>
            <w:r>
              <w:t>2008 (extended support ended)</w:t>
            </w:r>
          </w:p>
        </w:tc>
      </w:tr>
      <w:tr>
        <w:tc>
          <w:tcPr>
            <w:tcW w:type="dxa" w:w="2160"/>
          </w:tcPr>
          <w:p>
            <w:r>
              <w:t>Runtime</w:t>
            </w:r>
          </w:p>
        </w:tc>
        <w:tc>
          <w:tcPr>
            <w:tcW w:type="dxa" w:w="2160"/>
          </w:tcPr>
          <w:p>
            <w:r>
              <w:t>VB6 Runtime (MSVBVM60.dll)</w:t>
            </w:r>
          </w:p>
        </w:tc>
        <w:tc>
          <w:tcPr>
            <w:tcW w:type="dxa" w:w="2160"/>
          </w:tcPr>
          <w:p>
            <w:r>
              <w:t>6.0 SP6</w:t>
            </w:r>
          </w:p>
        </w:tc>
        <w:tc>
          <w:tcPr>
            <w:tcW w:type="dxa" w:w="2160"/>
          </w:tcPr>
          <w:p>
            <w:r>
              <w:t>Included in Windows</w:t>
            </w:r>
          </w:p>
        </w:tc>
      </w:tr>
      <w:tr>
        <w:tc>
          <w:tcPr>
            <w:tcW w:type="dxa" w:w="2160"/>
          </w:tcPr>
          <w:p>
            <w:r>
              <w:t>UI Framework</w:t>
            </w:r>
          </w:p>
        </w:tc>
        <w:tc>
          <w:tcPr>
            <w:tcW w:type="dxa" w:w="2160"/>
          </w:tcPr>
          <w:p>
            <w:r>
              <w:t>VB6 WinForms</w:t>
            </w:r>
          </w:p>
        </w:tc>
        <w:tc>
          <w:tcPr>
            <w:tcW w:type="dxa" w:w="2160"/>
          </w:tcPr>
          <w:p>
            <w:r>
              <w:t>6.0</w:t>
            </w:r>
          </w:p>
        </w:tc>
        <w:tc>
          <w:tcPr>
            <w:tcW w:type="dxa" w:w="2160"/>
          </w:tcPr>
          <w:p>
            <w:r>
              <w:t>N/A</w:t>
            </w:r>
          </w:p>
        </w:tc>
      </w:tr>
      <w:tr>
        <w:tc>
          <w:tcPr>
            <w:tcW w:type="dxa" w:w="2160"/>
          </w:tcPr>
          <w:p>
            <w:r>
              <w:t>Data Access</w:t>
            </w:r>
          </w:p>
        </w:tc>
        <w:tc>
          <w:tcPr>
            <w:tcW w:type="dxa" w:w="2160"/>
          </w:tcPr>
          <w:p>
            <w:r>
              <w:t>ADO (ActiveX Data Objects)</w:t>
            </w:r>
          </w:p>
        </w:tc>
        <w:tc>
          <w:tcPr>
            <w:tcW w:type="dxa" w:w="2160"/>
          </w:tcPr>
          <w:p>
            <w:r>
              <w:t>2.8</w:t>
            </w:r>
          </w:p>
        </w:tc>
        <w:tc>
          <w:tcPr>
            <w:tcW w:type="dxa" w:w="2160"/>
          </w:tcPr>
          <w:p>
            <w:r>
              <w:t>N/A</w:t>
            </w:r>
          </w:p>
        </w:tc>
      </w:tr>
      <w:tr>
        <w:tc>
          <w:tcPr>
            <w:tcW w:type="dxa" w:w="2160"/>
          </w:tcPr>
          <w:p>
            <w:r>
              <w:t>Database</w:t>
            </w:r>
          </w:p>
        </w:tc>
        <w:tc>
          <w:tcPr>
            <w:tcW w:type="dxa" w:w="2160"/>
          </w:tcPr>
          <w:p>
            <w:r>
              <w:t>SQL Server 2012 + MS Access</w:t>
            </w:r>
          </w:p>
        </w:tc>
        <w:tc>
          <w:tcPr>
            <w:tcW w:type="dxa" w:w="2160"/>
          </w:tcPr>
          <w:p>
            <w:r>
              <w:t>N/A</w:t>
            </w:r>
          </w:p>
        </w:tc>
        <w:tc>
          <w:tcPr>
            <w:tcW w:type="dxa" w:w="2160"/>
          </w:tcPr>
          <w:p>
            <w:r>
              <w:t>SQL Server 2012 EOL</w:t>
            </w:r>
          </w:p>
        </w:tc>
      </w:tr>
    </w:tbl>
    <w:p>
      <w:r>
        <w:t>[KB-03d0d4be-6781-4fc5-af90-de8b326616c0]</w:t>
      </w:r>
    </w:p>
    <w:p>
      <w:pPr>
        <w:pStyle w:val="Heading3"/>
      </w:pPr>
      <w:r>
        <w:t>3.2.2.2 Target Stack</w:t>
      </w:r>
    </w:p>
    <w:tbl>
      <w:tblPr>
        <w:tblStyle w:val="TableGrid"/>
        <w:tblW w:type="auto" w:w="0"/>
        <w:tblLook w:firstColumn="1" w:firstRow="1" w:lastColumn="0" w:lastRow="0" w:noHBand="0" w:noVBand="1" w:val="04A0"/>
      </w:tblPr>
      <w:tblGrid>
        <w:gridCol w:w="2880"/>
        <w:gridCol w:w="2880"/>
        <w:gridCol w:w="2880"/>
      </w:tblGrid>
      <w:tr>
        <w:tc>
          <w:tcPr>
            <w:tcW w:type="dxa" w:w="2880"/>
          </w:tcPr>
          <w:p>
            <w:r>
              <w:t>Component</w:t>
            </w:r>
          </w:p>
        </w:tc>
        <w:tc>
          <w:tcPr>
            <w:tcW w:type="dxa" w:w="2880"/>
          </w:tcPr>
          <w:p>
            <w:r>
              <w:t>Technology</w:t>
            </w:r>
          </w:p>
        </w:tc>
        <w:tc>
          <w:tcPr>
            <w:tcW w:type="dxa" w:w="2880"/>
          </w:tcPr>
          <w:p>
            <w:r>
              <w:t>Version</w:t>
            </w:r>
          </w:p>
        </w:tc>
      </w:tr>
      <w:tr>
        <w:tc>
          <w:tcPr>
            <w:tcW w:type="dxa" w:w="2880"/>
          </w:tcPr>
          <w:p>
            <w:r>
              <w:t>----------------------</w:t>
            </w:r>
          </w:p>
        </w:tc>
        <w:tc>
          <w:tcPr>
            <w:tcW w:type="dxa" w:w="2880"/>
          </w:tcPr>
          <w:p>
            <w:r>
              <w:t>---------------------------------</w:t>
            </w:r>
          </w:p>
        </w:tc>
        <w:tc>
          <w:tcPr>
            <w:tcW w:type="dxa" w:w="2880"/>
          </w:tcPr>
          <w:p>
            <w:r>
              <w:t>--------------</w:t>
            </w:r>
          </w:p>
        </w:tc>
      </w:tr>
      <w:tr>
        <w:tc>
          <w:tcPr>
            <w:tcW w:type="dxa" w:w="2880"/>
          </w:tcPr>
          <w:p>
            <w:r>
              <w:t>ORM / Data Access</w:t>
            </w:r>
          </w:p>
        </w:tc>
        <w:tc>
          <w:tcPr>
            <w:tcW w:type="dxa" w:w="2880"/>
          </w:tcPr>
          <w:p>
            <w:r>
              <w:t>Spring Data JPA + Hibernate</w:t>
            </w:r>
          </w:p>
        </w:tc>
        <w:tc>
          <w:tcPr>
            <w:tcW w:type="dxa" w:w="2880"/>
          </w:tcPr>
          <w:p>
            <w:r>
              <w:t>6.4</w:t>
            </w:r>
          </w:p>
        </w:tc>
      </w:tr>
      <w:tr>
        <w:tc>
          <w:tcPr>
            <w:tcW w:type="dxa" w:w="2880"/>
          </w:tcPr>
          <w:p>
            <w:r>
              <w:t>Database</w:t>
            </w:r>
          </w:p>
        </w:tc>
        <w:tc>
          <w:tcPr>
            <w:tcW w:type="dxa" w:w="2880"/>
          </w:tcPr>
          <w:p>
            <w:r>
              <w:t>PostgreSQL</w:t>
            </w:r>
          </w:p>
        </w:tc>
        <w:tc>
          <w:tcPr>
            <w:tcW w:type="dxa" w:w="2880"/>
          </w:tcPr>
          <w:p>
            <w:r>
              <w:t>16 (AWS RDS)</w:t>
            </w:r>
          </w:p>
        </w:tc>
      </w:tr>
      <w:tr>
        <w:tc>
          <w:tcPr>
            <w:tcW w:type="dxa" w:w="2880"/>
          </w:tcPr>
          <w:p>
            <w:r>
              <w:t>Reporting</w:t>
            </w:r>
          </w:p>
        </w:tc>
        <w:tc>
          <w:tcPr>
            <w:tcW w:type="dxa" w:w="2880"/>
          </w:tcPr>
          <w:p>
            <w:r>
              <w:t>JasperReports</w:t>
            </w:r>
          </w:p>
        </w:tc>
        <w:tc>
          <w:tcPr>
            <w:tcW w:type="dxa" w:w="2880"/>
          </w:tcPr>
          <w:p>
            <w:r>
              <w:t>N/A</w:t>
            </w:r>
          </w:p>
        </w:tc>
      </w:tr>
    </w:tbl>
    <w:p>
      <w:r>
        <w:t>[KB-17a58f06-2387-412d-bfbe-73477c71a]</w:t>
      </w:r>
    </w:p>
    <w:p>
      <w:r>
        <w:t>---</w:t>
      </w:r>
    </w:p>
    <w:p>
      <w:pPr>
        <w:pStyle w:val="Heading2"/>
      </w:pPr>
      <w:r>
        <w:t>3.2.3 Database Architecture</w:t>
      </w:r>
    </w:p>
    <w:p>
      <w:pPr>
        <w:pStyle w:val="Heading3"/>
      </w:pPr>
      <w:r>
        <w:t>3.2.3.1 Core Database Systems</w:t>
      </w:r>
    </w:p>
    <w:p>
      <w:pPr>
        <w:pStyle w:val="ListBullet"/>
      </w:pPr>
      <w:r>
        <w:rPr>
          <w:b/>
        </w:rPr>
        <w:t>Production Database:</w:t>
      </w:r>
      <w:r>
        <w:t xml:space="preserve"> PostgreSQL 16 (AWS RDS), encrypted at rest with AES-256.</w:t>
      </w:r>
    </w:p>
    <w:p>
      <w:pPr>
        <w:pStyle w:val="ListBullet"/>
      </w:pPr>
      <w:r>
        <w:rPr>
          <w:b/>
        </w:rPr>
        <w:t>Legacy Database:</w:t>
      </w:r>
      <w:r>
        <w:t xml:space="preserve"> SQL Server 2012 (EOL), to be decommissioned post-migration.</w:t>
      </w:r>
    </w:p>
    <w:p>
      <w:pPr>
        <w:pStyle w:val="ListBullet"/>
      </w:pPr>
      <w:r>
        <w:rPr>
          <w:b/>
        </w:rPr>
        <w:t>Reporting:</w:t>
      </w:r>
      <w:r>
        <w:t xml:space="preserve"> JasperReports replaces Crystal Reports for all operational and financial reporting.</w:t>
      </w:r>
    </w:p>
    <w:p>
      <w:r>
        <w:t>[KB-17a58f06-2387-412d-bfbe-73477c71a], [KB-154a8a35-d445-4bba-9ae4-19c45a53d758]</w:t>
      </w:r>
    </w:p>
    <w:p>
      <w:pPr>
        <w:pStyle w:val="Heading3"/>
      </w:pPr>
      <w:r>
        <w:t>3.2.3.2 Data Subnet</w:t>
      </w:r>
    </w:p>
    <w:p>
      <w:r>
        <w:t>The Data Subnet provides network isolation for all database and data processing workloads, ensuring only authorized services can access core data stores.</w:t>
      </w:r>
    </w:p>
    <w:p>
      <w:r>
        <w:t>[KB-06b60bcb-670e-4bab-9e15-f53ba7eda959], [KB-17311270-7a01-481a-9526-02bb14b6ad4a]</w:t>
      </w:r>
    </w:p>
    <w:p>
      <w:r>
        <w:t>---</w:t>
      </w:r>
    </w:p>
    <w:p>
      <w:pPr>
        <w:pStyle w:val="Heading2"/>
      </w:pPr>
      <w:r>
        <w:t>3.2.4 Data Schema and Integrity</w:t>
      </w:r>
    </w:p>
    <w:p>
      <w:pPr>
        <w:pStyle w:val="Heading3"/>
      </w:pPr>
      <w:r>
        <w:t>3.2.4.1 Schema Organization</w:t>
      </w:r>
    </w:p>
    <w:p>
      <w:pPr>
        <w:pStyle w:val="ListBullet"/>
      </w:pPr>
      <w:r>
        <w:rPr>
          <w:b/>
        </w:rPr>
        <w:t>Patient Data:</w:t>
      </w:r>
      <w:r>
        <w:t xml:space="preserve"> Structured in normalized tables with enforced foreign key constraints.</w:t>
      </w:r>
    </w:p>
    <w:p>
      <w:pPr>
        <w:pStyle w:val="ListBullet"/>
      </w:pPr>
      <w:r>
        <w:rPr>
          <w:b/>
        </w:rPr>
        <w:t>Clinical Data:</w:t>
      </w:r>
      <w:r>
        <w:t xml:space="preserve"> Includes detailed tables for clinical notes, procedures, and imaging, with referential integrity.</w:t>
      </w:r>
    </w:p>
    <w:p>
      <w:pPr>
        <w:pStyle w:val="ListBullet"/>
      </w:pPr>
      <w:r>
        <w:rPr>
          <w:b/>
        </w:rPr>
        <w:t>Financial Data:</w:t>
      </w:r>
      <w:r>
        <w:t xml:space="preserve"> Ledger, payments, and adjustments are tracked with strict type and value constraints.</w:t>
      </w:r>
    </w:p>
    <w:p>
      <w:r>
        <w:t>[KB-0811c699-39ae-413a-bc36-46b61d472a78], [KB-1a037ecc-0573-4486-a579-f65cc38ff143], [KB-05932579-a094-4efa-b07d-4fd8f7d40895], [KB-0548c640-f207-453f-bbb3-97a45b1fd6b6], [KB-19490149-75bb-4f7e-88be-5515ac62c3ef]</w:t>
      </w:r>
    </w:p>
    <w:p>
      <w:pPr>
        <w:pStyle w:val="Heading3"/>
      </w:pPr>
      <w:r>
        <w:t>3.2.4.2 Data Validation and Quality</w:t>
      </w:r>
    </w:p>
    <w:tbl>
      <w:tblPr>
        <w:tblStyle w:val="TableGrid"/>
        <w:tblW w:type="auto" w:w="0"/>
        <w:tblLook w:firstColumn="1" w:firstRow="1" w:lastColumn="0" w:lastRow="0" w:noHBand="0" w:noVBand="1" w:val="04A0"/>
      </w:tblPr>
      <w:tblGrid>
        <w:gridCol w:w="2880"/>
        <w:gridCol w:w="2880"/>
        <w:gridCol w:w="2880"/>
      </w:tblGrid>
      <w:tr>
        <w:tc>
          <w:tcPr>
            <w:tcW w:type="dxa" w:w="2880"/>
          </w:tcPr>
          <w:p>
            <w:r>
              <w:t>Validation Check</w:t>
            </w:r>
          </w:p>
        </w:tc>
        <w:tc>
          <w:tcPr>
            <w:tcW w:type="dxa" w:w="2880"/>
          </w:tcPr>
          <w:p>
            <w:r>
              <w:t>Tolerance</w:t>
            </w:r>
          </w:p>
        </w:tc>
        <w:tc>
          <w:tcPr>
            <w:tcW w:type="dxa" w:w="2880"/>
          </w:tcPr>
          <w:p>
            <w:r>
              <w:t>Requirement</w:t>
            </w:r>
          </w:p>
        </w:tc>
      </w:tr>
      <w:tr>
        <w:tc>
          <w:tcPr>
            <w:tcW w:type="dxa" w:w="2880"/>
          </w:tcPr>
          <w:p>
            <w:r>
              <w:t>-----------------------------------</w:t>
            </w:r>
          </w:p>
        </w:tc>
        <w:tc>
          <w:tcPr>
            <w:tcW w:type="dxa" w:w="2880"/>
          </w:tcPr>
          <w:p>
            <w:r>
              <w:t>-----------</w:t>
            </w:r>
          </w:p>
        </w:tc>
        <w:tc>
          <w:tcPr>
            <w:tcW w:type="dxa" w:w="2880"/>
          </w:tcPr>
          <w:p>
            <w:r>
              <w:t>----------------------------</w:t>
            </w:r>
          </w:p>
        </w:tc>
      </w:tr>
      <w:tr>
        <w:tc>
          <w:tcPr>
            <w:tcW w:type="dxa" w:w="2880"/>
          </w:tcPr>
          <w:p>
            <w:r>
              <w:t>Patient record count match</w:t>
            </w:r>
          </w:p>
        </w:tc>
        <w:tc>
          <w:tcPr>
            <w:tcW w:type="dxa" w:w="2880"/>
          </w:tcPr>
          <w:p>
            <w:r>
              <w:t>0</w:t>
            </w:r>
          </w:p>
        </w:tc>
        <w:tc>
          <w:tcPr>
            <w:tcW w:type="dxa" w:w="2880"/>
          </w:tcPr>
          <w:p>
            <w:r>
              <w:t>Source vs. target</w:t>
            </w:r>
          </w:p>
        </w:tc>
      </w:tr>
      <w:tr>
        <w:tc>
          <w:tcPr>
            <w:tcW w:type="dxa" w:w="2880"/>
          </w:tcPr>
          <w:p>
            <w:r>
              <w:t>Appointment record count match</w:t>
            </w:r>
          </w:p>
        </w:tc>
        <w:tc>
          <w:tcPr>
            <w:tcW w:type="dxa" w:w="2880"/>
          </w:tcPr>
          <w:p>
            <w:r>
              <w:t>0</w:t>
            </w:r>
          </w:p>
        </w:tc>
        <w:tc>
          <w:tcPr>
            <w:tcW w:type="dxa" w:w="2880"/>
          </w:tcPr>
          <w:p>
            <w:r>
              <w:t>Source vs. target</w:t>
            </w:r>
          </w:p>
        </w:tc>
      </w:tr>
      <w:tr>
        <w:tc>
          <w:tcPr>
            <w:tcW w:type="dxa" w:w="2880"/>
          </w:tcPr>
          <w:p>
            <w:r>
              <w:t>Financial balance reconciliation</w:t>
            </w:r>
          </w:p>
        </w:tc>
        <w:tc>
          <w:tcPr>
            <w:tcW w:type="dxa" w:w="2880"/>
          </w:tcPr>
          <w:p>
            <w:r>
              <w:t>$0.01</w:t>
            </w:r>
          </w:p>
        </w:tc>
        <w:tc>
          <w:tcPr>
            <w:tcW w:type="dxa" w:w="2880"/>
          </w:tcPr>
          <w:p>
            <w:r>
              <w:t>SUM(amount) by patient</w:t>
            </w:r>
          </w:p>
        </w:tc>
      </w:tr>
      <w:tr>
        <w:tc>
          <w:tcPr>
            <w:tcW w:type="dxa" w:w="2880"/>
          </w:tcPr>
          <w:p>
            <w:r>
              <w:t>Duplicate patient check</w:t>
            </w:r>
          </w:p>
        </w:tc>
        <w:tc>
          <w:tcPr>
            <w:tcW w:type="dxa" w:w="2880"/>
          </w:tcPr>
          <w:p>
            <w:r>
              <w:t>0 dupes</w:t>
            </w:r>
          </w:p>
        </w:tc>
        <w:tc>
          <w:tcPr>
            <w:tcW w:type="dxa" w:w="2880"/>
          </w:tcPr>
          <w:p>
            <w:r>
              <w:t>MRN uniqueness</w:t>
            </w:r>
          </w:p>
        </w:tc>
      </w:tr>
      <w:tr>
        <w:tc>
          <w:tcPr>
            <w:tcW w:type="dxa" w:w="2880"/>
          </w:tcPr>
          <w:p>
            <w:r>
              <w:t>Date range validity</w:t>
            </w:r>
          </w:p>
        </w:tc>
        <w:tc>
          <w:tcPr>
            <w:tcW w:type="dxa" w:w="2880"/>
          </w:tcPr>
          <w:p>
            <w:r>
              <w:t>0</w:t>
            </w:r>
          </w:p>
        </w:tc>
        <w:tc>
          <w:tcPr>
            <w:tcW w:type="dxa" w:w="2880"/>
          </w:tcPr>
          <w:p>
            <w:r>
              <w:t>No future DOBs, no &lt;1900</w:t>
            </w:r>
          </w:p>
        </w:tc>
      </w:tr>
      <w:tr>
        <w:tc>
          <w:tcPr>
            <w:tcW w:type="dxa" w:w="2880"/>
          </w:tcPr>
          <w:p>
            <w:r>
              <w:t>FK integrity check</w:t>
            </w:r>
          </w:p>
        </w:tc>
        <w:tc>
          <w:tcPr>
            <w:tcW w:type="dxa" w:w="2880"/>
          </w:tcPr>
          <w:p>
            <w:r>
              <w:t>0</w:t>
            </w:r>
          </w:p>
        </w:tc>
        <w:tc>
          <w:tcPr>
            <w:tcW w:type="dxa" w:w="2880"/>
          </w:tcPr>
          <w:p>
            <w:r>
              <w:t>All FKs valid</w:t>
            </w:r>
          </w:p>
        </w:tc>
      </w:tr>
      <w:tr>
        <w:tc>
          <w:tcPr>
            <w:tcW w:type="dxa" w:w="2880"/>
          </w:tcPr>
          <w:p>
            <w:r>
              <w:t>Encrypted field verification</w:t>
            </w:r>
          </w:p>
        </w:tc>
        <w:tc>
          <w:tcPr>
            <w:tcW w:type="dxa" w:w="2880"/>
          </w:tcPr>
          <w:p>
            <w:r>
              <w:t>0</w:t>
            </w:r>
          </w:p>
        </w:tc>
        <w:tc>
          <w:tcPr>
            <w:tcW w:type="dxa" w:w="2880"/>
          </w:tcPr>
          <w:p>
            <w:r>
              <w:t>SSN decryptable</w:t>
            </w:r>
          </w:p>
        </w:tc>
      </w:tr>
    </w:tbl>
    <w:p>
      <w:r>
        <w:t>[KB-0368630b-7eb5-445e-aa3b-de044dd2e57a]</w:t>
      </w:r>
    </w:p>
    <w:p>
      <w:r>
        <w:t>---</w:t>
      </w:r>
    </w:p>
    <w:p>
      <w:pPr>
        <w:pStyle w:val="Heading2"/>
      </w:pPr>
      <w:r>
        <w:t>3.2.5 Data Security and Compliance</w:t>
      </w:r>
    </w:p>
    <w:p>
      <w:pPr>
        <w:pStyle w:val="Heading3"/>
      </w:pPr>
      <w:r>
        <w:t>3.2.5.1 Encryption</w:t>
      </w:r>
    </w:p>
    <w:tbl>
      <w:tblPr>
        <w:tblStyle w:val="TableGrid"/>
        <w:tblW w:type="auto" w:w="0"/>
        <w:tblLook w:firstColumn="1" w:firstRow="1" w:lastColumn="0" w:lastRow="0" w:noHBand="0" w:noVBand="1" w:val="04A0"/>
      </w:tblPr>
      <w:tblGrid>
        <w:gridCol w:w="2880"/>
        <w:gridCol w:w="2880"/>
        <w:gridCol w:w="2880"/>
      </w:tblGrid>
      <w:tr>
        <w:tc>
          <w:tcPr>
            <w:tcW w:type="dxa" w:w="2880"/>
          </w:tcPr>
          <w:p>
            <w:r>
              <w:t>Control</w:t>
            </w:r>
          </w:p>
        </w:tc>
        <w:tc>
          <w:tcPr>
            <w:tcW w:type="dxa" w:w="2880"/>
          </w:tcPr>
          <w:p>
            <w:r>
              <w:t>Implementation</w:t>
            </w:r>
          </w:p>
        </w:tc>
        <w:tc>
          <w:tcPr>
            <w:tcW w:type="dxa" w:w="2880"/>
          </w:tcPr>
          <w:p>
            <w:r>
              <w:t>HIPAA Reference</w:t>
            </w:r>
          </w:p>
        </w:tc>
      </w:tr>
      <w:tr>
        <w:tc>
          <w:tcPr>
            <w:tcW w:type="dxa" w:w="2880"/>
          </w:tcPr>
          <w:p>
            <w:r>
              <w:t>----------------------------------</w:t>
            </w:r>
          </w:p>
        </w:tc>
        <w:tc>
          <w:tcPr>
            <w:tcW w:type="dxa" w:w="2880"/>
          </w:tcPr>
          <w:p>
            <w:r>
              <w:t>---------------------------------------</w:t>
            </w:r>
          </w:p>
        </w:tc>
        <w:tc>
          <w:tcPr>
            <w:tcW w:type="dxa" w:w="2880"/>
          </w:tcPr>
          <w:p>
            <w:r>
              <w:t>--------------------</w:t>
            </w:r>
          </w:p>
        </w:tc>
      </w:tr>
      <w:tr>
        <w:tc>
          <w:tcPr>
            <w:tcW w:type="dxa" w:w="2880"/>
          </w:tcPr>
          <w:p>
            <w:r>
              <w:t>Encryption at rest (database)</w:t>
            </w:r>
          </w:p>
        </w:tc>
        <w:tc>
          <w:tcPr>
            <w:tcW w:type="dxa" w:w="2880"/>
          </w:tcPr>
          <w:p>
            <w:r>
              <w:t>AWS RDS encryption (AES-256)</w:t>
            </w:r>
          </w:p>
        </w:tc>
        <w:tc>
          <w:tcPr>
            <w:tcW w:type="dxa" w:w="2880"/>
          </w:tcPr>
          <w:p>
            <w:r>
              <w:t>§164.312(a)(2)(iv)</w:t>
            </w:r>
          </w:p>
        </w:tc>
      </w:tr>
      <w:tr>
        <w:tc>
          <w:tcPr>
            <w:tcW w:type="dxa" w:w="2880"/>
          </w:tcPr>
          <w:p>
            <w:r>
              <w:t>Encryption at rest (files)</w:t>
            </w:r>
          </w:p>
        </w:tc>
        <w:tc>
          <w:tcPr>
            <w:tcW w:type="dxa" w:w="2880"/>
          </w:tcPr>
          <w:p>
            <w:r>
              <w:t>S3 SSE-KMS (AES-256)</w:t>
            </w:r>
          </w:p>
        </w:tc>
        <w:tc>
          <w:tcPr>
            <w:tcW w:type="dxa" w:w="2880"/>
          </w:tcPr>
          <w:p>
            <w:r>
              <w:t>§164.312(a)(2)(iv)</w:t>
            </w:r>
          </w:p>
        </w:tc>
      </w:tr>
      <w:tr>
        <w:tc>
          <w:tcPr>
            <w:tcW w:type="dxa" w:w="2880"/>
          </w:tcPr>
          <w:p>
            <w:r>
              <w:t>Encryption at rest (field-level)</w:t>
            </w:r>
          </w:p>
        </w:tc>
        <w:tc>
          <w:tcPr>
            <w:tcW w:type="dxa" w:w="2880"/>
          </w:tcPr>
          <w:p>
            <w:r>
              <w:t>JPA AttributeConverter + AES-256-GCM</w:t>
            </w:r>
          </w:p>
        </w:tc>
        <w:tc>
          <w:tcPr>
            <w:tcW w:type="dxa" w:w="2880"/>
          </w:tcPr>
          <w:p>
            <w:r>
              <w:t>§164.312(a)(2)(iv)</w:t>
            </w:r>
          </w:p>
        </w:tc>
      </w:tr>
      <w:tr>
        <w:tc>
          <w:tcPr>
            <w:tcW w:type="dxa" w:w="2880"/>
          </w:tcPr>
          <w:p>
            <w:r>
              <w:t>Encryption in transit</w:t>
            </w:r>
          </w:p>
        </w:tc>
        <w:tc>
          <w:tcPr>
            <w:tcW w:type="dxa" w:w="2880"/>
          </w:tcPr>
          <w:p>
            <w:r>
              <w:t>TLS 1.3 (all communications)</w:t>
            </w:r>
          </w:p>
        </w:tc>
        <w:tc>
          <w:tcPr>
            <w:tcW w:type="dxa" w:w="2880"/>
          </w:tcPr>
          <w:p>
            <w:r>
              <w:t>§164.312(e)(1)</w:t>
            </w:r>
          </w:p>
        </w:tc>
      </w:tr>
      <w:tr>
        <w:tc>
          <w:tcPr>
            <w:tcW w:type="dxa" w:w="2880"/>
          </w:tcPr>
          <w:p>
            <w:r>
              <w:t>Key Management</w:t>
            </w:r>
          </w:p>
        </w:tc>
        <w:tc>
          <w:tcPr>
            <w:tcW w:type="dxa" w:w="2880"/>
          </w:tcPr>
          <w:p>
            <w:r>
              <w:t>AWS KMS (customer-managed CMKs)</w:t>
            </w:r>
          </w:p>
        </w:tc>
        <w:tc>
          <w:tcPr>
            <w:tcW w:type="dxa" w:w="2880"/>
          </w:tcPr>
          <w:p>
            <w:r>
              <w:t>§164.312(a)(2)(iv)</w:t>
            </w:r>
          </w:p>
        </w:tc>
      </w:tr>
      <w:tr>
        <w:tc>
          <w:tcPr>
            <w:tcW w:type="dxa" w:w="2880"/>
          </w:tcPr>
          <w:p>
            <w:r>
              <w:t>Data masking (dev/test)</w:t>
            </w:r>
          </w:p>
        </w:tc>
        <w:tc>
          <w:tcPr>
            <w:tcW w:type="dxa" w:w="2880"/>
          </w:tcPr>
          <w:p>
            <w:r>
              <w:t>Faker-based synthetic data pipeline</w:t>
            </w:r>
          </w:p>
        </w:tc>
        <w:tc>
          <w:tcPr>
            <w:tcW w:type="dxa" w:w="2880"/>
          </w:tcPr>
          <w:p>
            <w:r>
              <w:t>§164.514(b)(2)</w:t>
            </w:r>
          </w:p>
        </w:tc>
      </w:tr>
    </w:tbl>
    <w:p>
      <w:r>
        <w:t>[KB-116f84fb-2eec-4493-9762-414a92624981]</w:t>
      </w:r>
    </w:p>
    <w:p>
      <w:pPr>
        <w:pStyle w:val="Heading3"/>
      </w:pPr>
      <w:r>
        <w:t>3.2.5.2 Audit Logging and Retention</w:t>
      </w:r>
    </w:p>
    <w:p>
      <w:pPr>
        <w:pStyle w:val="ListBullet"/>
      </w:pPr>
      <w:r>
        <w:rPr>
          <w:b/>
        </w:rPr>
        <w:t>Audit logs</w:t>
      </w:r>
      <w:r>
        <w:t xml:space="preserve"> are written to PostgreSQL, CloudWatch, and Elasticsearch for analysis.</w:t>
      </w:r>
    </w:p>
    <w:p>
      <w:pPr>
        <w:pStyle w:val="ListBullet"/>
      </w:pPr>
      <w:r>
        <w:rPr>
          <w:b/>
        </w:rPr>
        <w:t>Retention Policy:</w:t>
      </w:r>
      <w:r>
        <w:t xml:space="preserve"> Authentication, PHI access, and modification events are retained for 7–8 years, with hot, warm, and cold storage tiers.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Log Category</w:t>
            </w:r>
          </w:p>
        </w:tc>
        <w:tc>
          <w:tcPr>
            <w:tcW w:type="dxa" w:w="1728"/>
          </w:tcPr>
          <w:p>
            <w:r>
              <w:t>Hot Storage (Searchable)</w:t>
            </w:r>
          </w:p>
        </w:tc>
        <w:tc>
          <w:tcPr>
            <w:tcW w:type="dxa" w:w="1728"/>
          </w:tcPr>
          <w:p>
            <w:r>
              <w:t>Warm Storage (Archived)</w:t>
            </w:r>
          </w:p>
        </w:tc>
        <w:tc>
          <w:tcPr>
            <w:tcW w:type="dxa" w:w="1728"/>
          </w:tcPr>
          <w:p>
            <w:r>
              <w:t>Cold Storage (Compliance)</w:t>
            </w:r>
          </w:p>
        </w:tc>
        <w:tc>
          <w:tcPr>
            <w:tcW w:type="dxa" w:w="1728"/>
          </w:tcPr>
          <w:p>
            <w:r>
              <w:t>Total Retention</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Authentication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access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modification events</w:t>
            </w:r>
          </w:p>
        </w:tc>
        <w:tc>
          <w:tcPr>
            <w:tcW w:type="dxa" w:w="1728"/>
          </w:tcPr>
          <w:p>
            <w:r>
              <w:t>90 days</w:t>
            </w:r>
          </w:p>
        </w:tc>
        <w:tc>
          <w:tcPr>
            <w:tcW w:type="dxa" w:w="1728"/>
          </w:tcPr>
          <w:p>
            <w:r>
              <w:t>2 years</w:t>
            </w:r>
          </w:p>
        </w:tc>
        <w:tc>
          <w:tcPr>
            <w:tcW w:type="dxa" w:w="1728"/>
          </w:tcPr>
          <w:p>
            <w:r>
              <w:t>6 years</w:t>
            </w:r>
          </w:p>
        </w:tc>
        <w:tc>
          <w:tcPr>
            <w:tcW w:type="dxa" w:w="1728"/>
          </w:tcPr>
          <w:p>
            <w:r>
              <w:t>8 years</w:t>
            </w:r>
          </w:p>
        </w:tc>
      </w:tr>
      <w:tr>
        <w:tc>
          <w:tcPr>
            <w:tcW w:type="dxa" w:w="1728"/>
          </w:tcPr>
          <w:p>
            <w:r>
              <w:t>Administrative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Security events</w:t>
            </w:r>
          </w:p>
        </w:tc>
        <w:tc>
          <w:tcPr>
            <w:tcW w:type="dxa" w:w="1728"/>
          </w:tcPr>
          <w:p>
            <w:r>
              <w:t>180 days</w:t>
            </w:r>
          </w:p>
        </w:tc>
        <w:tc>
          <w:tcPr>
            <w:tcW w:type="dxa" w:w="1728"/>
          </w:tcPr>
          <w:p>
            <w:r>
              <w:t>2 years</w:t>
            </w:r>
          </w:p>
        </w:tc>
        <w:tc>
          <w:tcPr>
            <w:tcW w:type="dxa" w:w="1728"/>
          </w:tcPr>
          <w:p>
            <w:r>
              <w:t>6 years</w:t>
            </w:r>
          </w:p>
        </w:tc>
        <w:tc>
          <w:tcPr>
            <w:tcW w:type="dxa" w:w="1728"/>
          </w:tcPr>
          <w:p>
            <w:r>
              <w:t>8 years</w:t>
            </w:r>
          </w:p>
        </w:tc>
      </w:tr>
    </w:tbl>
    <w:p>
      <w:r>
        <w:t>[KB-059dda76-1df0-4539-a60b-e504ba4e11ea], [KB-1a54c453-d6ee-488f-bbdc-311c467a9661]</w:t>
      </w:r>
    </w:p>
    <w:p>
      <w:r>
        <w:t>---</w:t>
      </w:r>
    </w:p>
    <w:p>
      <w:pPr>
        <w:pStyle w:val="Heading2"/>
      </w:pPr>
      <w:r>
        <w:t>3.2.6 Data Migration and Integrity Verification</w:t>
      </w:r>
    </w:p>
    <w:p>
      <w:pPr>
        <w:pStyle w:val="ListBullet"/>
      </w:pPr>
      <w:r>
        <w:rPr>
          <w:b/>
        </w:rPr>
        <w:t>Migration is executed via Flyway migration scripts</w:t>
      </w:r>
      <w:r>
        <w:t xml:space="preserve"> for schema and data transformations.</w:t>
      </w:r>
    </w:p>
    <w:p>
      <w:pPr>
        <w:pStyle w:val="ListBullet"/>
      </w:pPr>
      <w:r>
        <w:rPr>
          <w:b/>
        </w:rPr>
        <w:t>Integrity checks</w:t>
      </w:r>
      <w:r>
        <w:t xml:space="preserve"> include record counts, financial reconciliations, and duplicate detection.</w:t>
      </w:r>
    </w:p>
    <w:p>
      <w:pPr>
        <w:pStyle w:val="ListBullet"/>
      </w:pPr>
      <w:r>
        <w:rPr>
          <w:b/>
        </w:rPr>
        <w:t>Parallel run</w:t>
      </w:r>
      <w:r>
        <w:t xml:space="preserve"> and post-migration validation are required to ensure data parity between legacy and target systems.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Metric</w:t>
            </w:r>
          </w:p>
        </w:tc>
        <w:tc>
          <w:tcPr>
            <w:tcW w:type="dxa" w:w="2160"/>
          </w:tcPr>
          <w:p>
            <w:r>
              <w:t>Legacy Baseline</w:t>
            </w:r>
          </w:p>
        </w:tc>
        <w:tc>
          <w:tcPr>
            <w:tcW w:type="dxa" w:w="2160"/>
          </w:tcPr>
          <w:p>
            <w:r>
              <w:t>Target</w:t>
            </w:r>
          </w:p>
        </w:tc>
        <w:tc>
          <w:tcPr>
            <w:tcW w:type="dxa" w:w="2160"/>
          </w:tcPr>
          <w:p>
            <w:r>
              <w:t>Measurement Method</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Patient search response time</w:t>
            </w:r>
          </w:p>
        </w:tc>
        <w:tc>
          <w:tcPr>
            <w:tcW w:type="dxa" w:w="2160"/>
          </w:tcPr>
          <w:p>
            <w:r>
              <w:t>2.1s</w:t>
            </w:r>
          </w:p>
        </w:tc>
        <w:tc>
          <w:tcPr>
            <w:tcW w:type="dxa" w:w="2160"/>
          </w:tcPr>
          <w:p>
            <w:r>
              <w:t>&lt;1s</w:t>
            </w:r>
          </w:p>
        </w:tc>
        <w:tc>
          <w:tcPr>
            <w:tcW w:type="dxa" w:w="2160"/>
          </w:tcPr>
          <w:p>
            <w:r>
              <w:t>Application metrics</w:t>
            </w:r>
          </w:p>
        </w:tc>
      </w:tr>
      <w:tr>
        <w:tc>
          <w:tcPr>
            <w:tcW w:type="dxa" w:w="2160"/>
          </w:tcPr>
          <w:p>
            <w:r>
              <w:t>Data migration error rate</w:t>
            </w:r>
          </w:p>
        </w:tc>
        <w:tc>
          <w:tcPr>
            <w:tcW w:type="dxa" w:w="2160"/>
          </w:tcPr>
          <w:p>
            <w:r>
              <w:t>0</w:t>
            </w:r>
          </w:p>
        </w:tc>
        <w:tc>
          <w:tcPr>
            <w:tcW w:type="dxa" w:w="2160"/>
          </w:tcPr>
          <w:p>
            <w:r>
              <w:t>0</w:t>
            </w:r>
          </w:p>
        </w:tc>
        <w:tc>
          <w:tcPr>
            <w:tcW w:type="dxa" w:w="2160"/>
          </w:tcPr>
          <w:p>
            <w:r>
              <w:t>Migration logs</w:t>
            </w:r>
          </w:p>
        </w:tc>
      </w:tr>
    </w:tbl>
    <w:p>
      <w:r>
        <w:t>[KB-05e90e5d-09da-4f67-85af-8f2be11cd2ce], [KB-0368630b-7eb5-445e-aa3b-de044dd2e57a]</w:t>
      </w:r>
    </w:p>
    <w:p>
      <w:r>
        <w:t>---</w:t>
      </w:r>
    </w:p>
    <w:p>
      <w:pPr>
        <w:pStyle w:val="Heading2"/>
      </w:pPr>
      <w:r>
        <w:t>3.2.7 Batch and Bulk Data Limitations</w:t>
      </w:r>
    </w:p>
    <w:p>
      <w:r>
        <w:rPr>
          <w:b/>
        </w:rPr>
        <w:t>Current system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w:t>
            </w:r>
          </w:p>
        </w:tc>
        <w:tc>
          <w:tcPr>
            <w:tcW w:type="dxa" w:w="2160"/>
          </w:tcPr>
          <w:p>
            <w:r>
              <w:t>All Services</w:t>
            </w:r>
          </w:p>
        </w:tc>
        <w:tc>
          <w:tcPr>
            <w:tcW w:type="dxa" w:w="2160"/>
          </w:tcPr>
          <w:p>
            <w:r>
              <w:t>Medium</w:t>
            </w:r>
          </w:p>
        </w:tc>
      </w:tr>
    </w:tbl>
    <w:p>
      <w:r>
        <w:t>[KB-146a6a29-932f-485d-96d6-6a92ee610336], [KB-0a36efdc-f63e-4c6b-8191-220e34d8af3f], [KB-0a7d4d64-4d48-4214-94eb-2f3f278ec66a]</w:t>
      </w:r>
    </w:p>
    <w:p>
      <w:r>
        <w:rPr>
          <w:b/>
        </w:rPr>
        <w:t>Schema constraints:</w:t>
      </w:r>
    </w:p>
    <w:p>
      <w:pPr>
        <w:pStyle w:val="ListBullet"/>
      </w:pPr>
      <w:r>
        <w:t>No batch</w:t>
      </w:r>
      <w:r>
        <w:rPr>
          <w:i/>
        </w:rPr>
        <w:t>id, csv</w:t>
      </w:r>
      <w:r>
        <w:t>source, or bulk</w:t>
      </w:r>
      <w:r>
        <w:rPr>
          <w:i/>
        </w:rPr>
        <w:t>import</w:t>
      </w:r>
      <w:r>
        <w:t>group columns in orders table.</w:t>
      </w:r>
    </w:p>
    <w:p>
      <w:pPr>
        <w:pStyle w:val="ListBullet"/>
      </w:pPr>
      <w:r>
        <w:t>No mechanism to track which orders belong to a batch import.</w:t>
      </w:r>
    </w:p>
    <w:p>
      <w:r>
        <w:t>[KB-0f930ddc-3571-41cc-9240-3ef463769553], [KB-02c65582-456a-4ffe-8f7b-7d37af08e656]</w:t>
      </w:r>
    </w:p>
    <w:p>
      <w:r>
        <w:t>---</w:t>
      </w:r>
    </w:p>
    <w:p>
      <w:pPr>
        <w:pStyle w:val="Heading2"/>
      </w:pPr>
      <w:r>
        <w:t>3.2.8 Data Engineering Quality and Performance</w:t>
      </w:r>
    </w:p>
    <w:p>
      <w:pPr>
        <w:pStyle w:val="ListBullet"/>
      </w:pPr>
      <w:r>
        <w:rPr>
          <w:b/>
        </w:rPr>
        <w:t>Performance SLAs:</w:t>
      </w:r>
      <w:r>
        <w:t xml:space="preserve"> API response times &lt;200ms (p50), &lt;500ms (p95), &lt;1,000ms (p99). Page load &lt;2s initial, &lt;1s subsequent.</w:t>
      </w:r>
    </w:p>
    <w:p>
      <w:pPr>
        <w:pStyle w:val="ListBullet"/>
      </w:pPr>
      <w:r>
        <w:rPr>
          <w:b/>
        </w:rPr>
        <w:t>System availability:</w:t>
      </w:r>
      <w:r>
        <w:t xml:space="preserve"> 99.9% uptime target.</w:t>
      </w:r>
    </w:p>
    <w:p>
      <w:pPr>
        <w:pStyle w:val="ListBullet"/>
      </w:pPr>
      <w:r>
        <w:rPr>
          <w:b/>
        </w:rPr>
        <w:t>Database query time:</w:t>
      </w:r>
      <w:r>
        <w:t xml:space="preserve"> &lt;100ms average.</w:t>
      </w:r>
    </w:p>
    <w:p>
      <w:r>
        <w:t>[KB-0d9e59c7-0414-46c2-b302-2f4cbc1e9e88]</w:t>
      </w:r>
    </w:p>
    <w:p>
      <w:r>
        <w:t>---</w:t>
      </w:r>
    </w:p>
    <w:p>
      <w:pPr>
        <w:pStyle w:val="Heading2"/>
      </w:pPr>
      <w:r>
        <w:t>3.2.9 Compliance</w:t>
      </w:r>
    </w:p>
    <w:p>
      <w:pPr>
        <w:pStyle w:val="ListBullet"/>
      </w:pPr>
      <w:r>
        <w:t>All PHI responses include `Cache-Control: no-store` and `Pragma: no-cache`.</w:t>
      </w:r>
    </w:p>
    <w:p>
      <w:pPr>
        <w:pStyle w:val="ListBullet"/>
      </w:pPr>
      <w:r>
        <w:t>De-identification for non-production uses follows the Safe Harbor method (removal of all 18 HIPAA identifiers).</w:t>
      </w:r>
    </w:p>
    <w:p>
      <w:r>
        <w:t>[KB-16e42083-f456-49b3-959d-419cdb9fc31d], [KB-03f9d790-a1e6-46b9-8c90-0fc45505be6a]</w:t>
      </w:r>
    </w:p>
    <w:p>
      <w:r>
        <w:t>---</w:t>
      </w:r>
    </w:p>
    <w:p>
      <w:r>
        <w:rPr>
          <w:b/>
        </w:rPr>
        <w:t>End of Section 3.2: Layer 2 — The Data Engineering Backbone</w:t>
      </w:r>
    </w:p>
    <w:p>
      <w:pPr>
        <w:pStyle w:val="Heading2"/>
      </w:pPr>
      <w:r>
        <w:t>3.3 Layer 3: The Machine Learning &amp; Deep Learning Stack</w:t>
      </w:r>
    </w:p>
    <w:p>
      <w:r>
        <w:t>3.3 Layer 3: The Machine Learning &amp; Deep Learning Stack</w:t>
      </w:r>
    </w:p>
    <w:p>
      <w:r>
        <w:t>[GAP: Missing data for 3.3 Layer 3: The Machine Learning &amp; Deep Learning Stack]</w:t>
      </w:r>
    </w:p>
    <w:p>
      <w:pPr>
        <w:pStyle w:val="Heading2"/>
      </w:pPr>
      <w:r>
        <w:t>3.4 Layer 4: The Generative AI Revolution</w:t>
      </w:r>
    </w:p>
    <w:p>
      <w:r>
        <w:t>[GAP: Missing data for 3.4 Layer 4: The Generative AI Revolution]</w:t>
      </w:r>
    </w:p>
    <w:p>
      <w:pPr>
        <w:pStyle w:val="Heading2"/>
      </w:pPr>
      <w:r>
        <w:t>3.5 Layer 5: MLOps – The Engine of Production AI</w:t>
      </w:r>
    </w:p>
    <w:p>
      <w:r>
        <w:t>[GAP: Missing data for 3.5 Layer 5: MLOps – The Engine of Production AI]</w:t>
      </w:r>
    </w:p>
    <w:p>
      <w:pPr>
        <w:pStyle w:val="Heading2"/>
      </w:pPr>
      <w:r>
        <w:t>The Critical Skills Matrix for the Senior AI/Data Software Engineer</w:t>
      </w:r>
    </w:p>
    <w:p>
      <w:r>
        <w:t>[GAP: Missing data for The Critical Skills Matrix for the Senior AI/Data Software Engineer]</w:t>
      </w:r>
    </w:p>
    <w:p>
      <w:pPr>
        <w:pStyle w:val="Heading2"/>
      </w:pPr>
      <w:r>
        <w:t>Section 4: The Strategic Multiplier: Non-Technical Skills that Define Seniority</w:t>
      </w:r>
    </w:p>
    <w:p>
      <w:r>
        <w:t>[GAP: Missing data for Section 4: The Strategic Multiplier: Non-Technical Skills that Define Seniority]</w:t>
      </w:r>
    </w:p>
    <w:p>
      <w:pPr>
        <w:pStyle w:val="Heading2"/>
      </w:pPr>
      <w:r>
        <w:t>4.1 Technical Leadership and Mentorship</w:t>
      </w:r>
    </w:p>
    <w:p>
      <w:pPr>
        <w:pStyle w:val="Heading3"/>
      </w:pPr>
      <w:r>
        <w:t>4.1 Technical Leadership and Mentorship</w:t>
      </w:r>
    </w:p>
    <w:p>
      <w:r>
        <w:t>[GAP: Missing data for 4.1 Technical Leadership and Mentorship]</w:t>
      </w:r>
    </w:p>
    <w:p>
      <w:pPr>
        <w:pStyle w:val="Heading2"/>
      </w:pPr>
      <w:r>
        <w:t>4.2 Cross-Functional Communication and Influence</w:t>
      </w:r>
    </w:p>
    <w:p>
      <w:pPr>
        <w:pStyle w:val="Heading2"/>
      </w:pPr>
      <w:r>
        <w:t>4.2 Cross-Functional Communication and Influence</w:t>
      </w:r>
    </w:p>
    <w:p>
      <w:pPr>
        <w:pStyle w:val="Heading3"/>
      </w:pPr>
      <w:r>
        <w:t>Overview</w:t>
      </w:r>
    </w:p>
    <w:p>
      <w:r>
        <w:t>Cross-functional communication and influence are critical for the effective operation and integration of the order management, payment, and notification services within the current system architecture. The following section documents the mechanisms, constraints, and limitations affecting inter-service communication, as well as their impact on operational efficiency and stakeholder collaboration.</w:t>
      </w:r>
    </w:p>
    <w:p>
      <w:pPr>
        <w:pStyle w:val="Heading3"/>
      </w:pPr>
      <w:r>
        <w:t>Communication Mechanisms</w:t>
      </w:r>
    </w:p>
    <w:p>
      <w:r>
        <w:t>All inter-service communication is performed via synchronous REST API calls. There are no asynchronous channels, message brokers, or event buses implemented in the current architecture. Each service interaction (Order → Payment → Notification) is executed sequentially, with defined timeout values and error handling protocols. The communication patterns are summarized below:</w:t>
      </w:r>
    </w:p>
    <w:tbl>
      <w:tblPr>
        <w:tblStyle w:val="TableGrid"/>
        <w:tblW w:type="auto" w:w="0"/>
        <w:tblLook w:firstColumn="1" w:firstRow="1" w:lastColumn="0" w:lastRow="0" w:noHBand="0" w:noVBand="1" w:val="04A0"/>
      </w:tblPr>
      <w:tblGrid>
        <w:gridCol w:w="2880"/>
        <w:gridCol w:w="2880"/>
        <w:gridCol w:w="2880"/>
      </w:tblGrid>
      <w:tr>
        <w:tc>
          <w:tcPr>
            <w:tcW w:type="dxa" w:w="2880"/>
          </w:tcPr>
          <w:p>
            <w:r>
              <w:t>Pattern</w:t>
            </w:r>
          </w:p>
        </w:tc>
        <w:tc>
          <w:tcPr>
            <w:tcW w:type="dxa" w:w="2880"/>
          </w:tcPr>
          <w:p>
            <w:r>
              <w:t>Purpose</w:t>
            </w:r>
          </w:p>
        </w:tc>
        <w:tc>
          <w:tcPr>
            <w:tcW w:type="dxa" w:w="2880"/>
          </w:tcPr>
          <w:p>
            <w:r>
              <w:t>Timeout</w:t>
            </w:r>
          </w:p>
        </w:tc>
      </w:tr>
      <w:tr>
        <w:tc>
          <w:tcPr>
            <w:tcW w:type="dxa" w:w="2880"/>
          </w:tcPr>
          <w:p>
            <w:r>
              <w:t>-----------------</w:t>
            </w:r>
          </w:p>
        </w:tc>
        <w:tc>
          <w:tcPr>
            <w:tcW w:type="dxa" w:w="2880"/>
          </w:tcPr>
          <w:p>
            <w:r>
              <w:t>------------------------------</w:t>
            </w:r>
          </w:p>
        </w:tc>
        <w:tc>
          <w:tcPr>
            <w:tcW w:type="dxa" w:w="2880"/>
          </w:tcPr>
          <w:p>
            <w:r>
              <w:t>------------------------</w:t>
            </w:r>
          </w:p>
        </w:tc>
      </w:tr>
      <w:tr>
        <w:tc>
          <w:tcPr>
            <w:tcW w:type="dxa" w:w="2880"/>
          </w:tcPr>
          <w:p>
            <w:r>
              <w:t>Synchronous REST</w:t>
            </w:r>
          </w:p>
        </w:tc>
        <w:tc>
          <w:tcPr>
            <w:tcW w:type="dxa" w:w="2880"/>
          </w:tcPr>
          <w:p>
            <w:r>
              <w:t>All inter-service calls</w:t>
            </w:r>
          </w:p>
        </w:tc>
        <w:tc>
          <w:tcPr>
            <w:tcW w:type="dxa" w:w="2880"/>
          </w:tcPr>
          <w:p>
            <w:r>
              <w:t>30s (Payment), 10s (Notification/Webhook)</w:t>
            </w:r>
          </w:p>
        </w:tc>
      </w:tr>
      <w:tr>
        <w:tc>
          <w:tcPr>
            <w:tcW w:type="dxa" w:w="2880"/>
          </w:tcPr>
          <w:p>
            <w:r>
              <w:t>Webhook (REST)</w:t>
            </w:r>
          </w:p>
        </w:tc>
        <w:tc>
          <w:tcPr>
            <w:tcW w:type="dxa" w:w="2880"/>
          </w:tcPr>
          <w:p>
            <w:r>
              <w:t>Payment → Order status update</w:t>
            </w:r>
          </w:p>
        </w:tc>
        <w:tc>
          <w:tcPr>
            <w:tcW w:type="dxa" w:w="2880"/>
          </w:tcPr>
          <w:p>
            <w:r>
              <w:t>10s</w:t>
            </w:r>
          </w:p>
        </w:tc>
      </w:tr>
    </w:tbl>
    <w:p>
      <w:r>
        <w:t>[KB-0d7daadd-e958-4592-900a-55db91f8aa55]</w:t>
      </w:r>
    </w:p>
    <w:p>
      <w:pPr>
        <w:pStyle w:val="Heading3"/>
      </w:pPr>
      <w:r>
        <w:t>Service Integration Contracts</w:t>
      </w:r>
    </w:p>
    <w:p>
      <w:pPr>
        <w:pStyle w:val="Heading4"/>
      </w:pPr>
      <w:r>
        <w:t>Order Service → Payment Service</w:t>
      </w:r>
    </w:p>
    <w:p>
      <w:pPr>
        <w:pStyle w:val="ListBullet"/>
      </w:pPr>
      <w:r>
        <w:t>Endpoint: `POST /api/v1/payments`</w:t>
      </w:r>
    </w:p>
    <w:p>
      <w:pPr>
        <w:pStyle w:val="ListBullet"/>
      </w:pPr>
      <w:r>
        <w:t>Payload: `{"order</w:t>
      </w:r>
      <w:r>
        <w:t>_</w:t>
      </w:r>
      <w:r>
        <w:t>id": N, "amount": N.N, "currency": "JPY"}`</w:t>
      </w:r>
    </w:p>
    <w:p>
      <w:pPr>
        <w:pStyle w:val="ListBullet"/>
      </w:pPr>
      <w:r>
        <w:t>Timeout: 30 seconds</w:t>
      </w:r>
    </w:p>
    <w:p>
      <w:pPr>
        <w:pStyle w:val="ListBullet"/>
      </w:pPr>
      <w:r>
        <w:t>On failure: Order status reverts to PENDING</w:t>
      </w:r>
    </w:p>
    <w:p>
      <w:r>
        <w:t>[KB-1718c2d8-b71b-4113-9906-a6d9765958ff]</w:t>
      </w:r>
    </w:p>
    <w:p>
      <w:pPr>
        <w:pStyle w:val="Heading4"/>
      </w:pPr>
      <w:r>
        <w:t>Order Service → Notification Service</w:t>
      </w:r>
    </w:p>
    <w:p>
      <w:pPr>
        <w:pStyle w:val="ListBullet"/>
      </w:pPr>
      <w:r>
        <w:t>Endpoint: `POST /api/v1/notifications/email`</w:t>
      </w:r>
    </w:p>
    <w:p>
      <w:pPr>
        <w:pStyle w:val="ListBullet"/>
      </w:pPr>
      <w:r>
        <w:t>Payload: One notification per request</w:t>
      </w:r>
    </w:p>
    <w:p>
      <w:pPr>
        <w:pStyle w:val="ListBullet"/>
      </w:pPr>
      <w:r>
        <w:t>Rate limit: 10 notifications/second</w:t>
      </w:r>
    </w:p>
    <w:p>
      <w:r>
        <w:t>[KB-05a9aed3-6a71-4c74-ac19-6bfec293268b]</w:t>
      </w:r>
    </w:p>
    <w:p>
      <w:pPr>
        <w:pStyle w:val="Heading3"/>
      </w:pPr>
      <w:r>
        <w:t>Operational Constraints</w:t>
      </w:r>
    </w:p>
    <w:p>
      <w:r>
        <w:t>The current system imposes several critical limitations on cross-functional communication: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w:t>
            </w:r>
          </w:p>
        </w:tc>
        <w:tc>
          <w:tcPr>
            <w:tcW w:type="dxa" w:w="2160"/>
          </w:tcPr>
          <w:p>
            <w:r>
              <w:t>All Services</w:t>
            </w:r>
          </w:p>
        </w:tc>
        <w:tc>
          <w:tcPr>
            <w:tcW w:type="dxa" w:w="2160"/>
          </w:tcPr>
          <w:p>
            <w:r>
              <w:t>Medium</w:t>
            </w:r>
          </w:p>
        </w:tc>
      </w:tr>
    </w:tbl>
    <w:p>
      <w:r>
        <w:t>[KB-146a6a29-932f-485d-96d6-6a92ee610336], [KB-0a7d4d64-4d48-4214-94eb-2f3f278ec66a]</w:t>
      </w:r>
    </w:p>
    <w:p>
      <w:pPr>
        <w:pStyle w:val="Heading3"/>
      </w:pPr>
      <w:r>
        <w:t>Influence on Business Processes</w:t>
      </w:r>
    </w:p>
    <w:p>
      <w:r>
        <w:t>Due to the architectural constraints, the following business impacts are observed:</w:t>
      </w:r>
    </w:p>
    <w:p>
      <w:pPr>
        <w:pStyle w:val="ListBullet"/>
      </w:pPr>
      <w:r>
        <w:rPr>
          <w:b/>
        </w:rPr>
        <w:t>Bulk Operations:</w:t>
      </w:r>
      <w:r>
        <w:t xml:space="preserve"> There is no capability for bulk order creation, batch payment processing, or bulk notification sending. Each operation must be performed individually, resulting in significant inefficiency for high-volume clients (e.g., corporate customers requesting CSV import of 100–10,000 orders).</w:t>
      </w:r>
    </w:p>
    <w:p>
      <w:pPr>
        <w:pStyle w:val="ListBullet"/>
      </w:pPr>
      <w:r>
        <w:rPr>
          <w:b/>
        </w:rPr>
        <w:t>Sequential Processing:</w:t>
      </w:r>
      <w:r>
        <w:t xml:space="preserve"> All cross-service operations are executed sequentially. For example, processing 10,000 orders requires 10,000 API calls, and notifications are rate-limited to 10/second, resulting in minimum processing times of ~17 minutes for notifications alone.</w:t>
      </w:r>
    </w:p>
    <w:p>
      <w:pPr>
        <w:pStyle w:val="ListBullet"/>
      </w:pPr>
      <w:r>
        <w:rPr>
          <w:b/>
        </w:rPr>
        <w:t>No Progress Tracking:</w:t>
      </w:r>
      <w:r>
        <w:t xml:space="preserve"> The absence of batch progress tracking impedes visibility for stakeholders regarding the status of multi-item operations.</w:t>
      </w:r>
    </w:p>
    <w:p>
      <w:pPr>
        <w:pStyle w:val="ListBullet"/>
      </w:pPr>
      <w:r>
        <w:rPr>
          <w:b/>
        </w:rPr>
        <w:t>Error Handling:</w:t>
      </w:r>
      <w:r>
        <w:t xml:space="preserve"> There is no retry or circuit breaker mechanism for cross-service calls. Failures are logged, and the affected order status is reverted, but no automated recovery or batch continuation is implemented.</w:t>
      </w:r>
    </w:p>
    <w:p>
      <w:r>
        <w:t>[KB-150eb89c-77b0-415b-a547-3ed0502eec24], [KB-04a84995-0820-4319-c1582821058a], [KB-01305cb3-d331-4b4b-ba02-69ada467b41c]</w:t>
      </w:r>
    </w:p>
    <w:p>
      <w:pPr>
        <w:pStyle w:val="Heading3"/>
      </w:pPr>
      <w:r>
        <w:t>Stakeholder Communication</w:t>
      </w:r>
    </w:p>
    <w:p>
      <w:pPr>
        <w:pStyle w:val="ListBullet"/>
      </w:pPr>
      <w:r>
        <w:rPr>
          <w:b/>
        </w:rPr>
        <w:t>Internal Stakeholders:</w:t>
      </w:r>
      <w:r>
        <w:t xml:space="preserve"> Communication between development, operations, and business teams is primarily driven by documented system limitations and business requirements. Requests for bulk import and batch processing features have been formally documented but are not currently supported.</w:t>
      </w:r>
    </w:p>
    <w:p>
      <w:pPr>
        <w:pStyle w:val="ListBullet"/>
      </w:pPr>
      <w:r>
        <w:rPr>
          <w:b/>
        </w:rPr>
        <w:t>External Stakeholders:</w:t>
      </w:r>
      <w:r>
        <w:t xml:space="preserve"> Communication with clients (e.g., corporate customers) is managed by informing them of system limitations and processing times for high-volume operations. There is no automated notification or progress tracking for bulk operations.</w:t>
      </w:r>
    </w:p>
    <w:p>
      <w:r>
        <w:t>[KB-1603dccf-0e13-426d-a4c3-527af9e69c16], [KB-161f44bf-9450-491f-b894-1fd70c185060]</w:t>
      </w:r>
    </w:p>
    <w:p>
      <w:pPr>
        <w:pStyle w:val="Heading3"/>
      </w:pPr>
      <w:r>
        <w:t>Summary Table: Cross-Service Communication Constraints</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Service Interaction</w:t>
            </w:r>
          </w:p>
        </w:tc>
        <w:tc>
          <w:tcPr>
            <w:tcW w:type="dxa" w:w="1440"/>
          </w:tcPr>
          <w:p>
            <w:r>
              <w:t>Bulk Capability</w:t>
            </w:r>
          </w:p>
        </w:tc>
        <w:tc>
          <w:tcPr>
            <w:tcW w:type="dxa" w:w="1440"/>
          </w:tcPr>
          <w:p>
            <w:r>
              <w:t>Processing Pattern</w:t>
            </w:r>
          </w:p>
        </w:tc>
        <w:tc>
          <w:tcPr>
            <w:tcW w:type="dxa" w:w="1440"/>
          </w:tcPr>
          <w:p>
            <w:r>
              <w:t>Rate Limit</w:t>
            </w:r>
          </w:p>
        </w:tc>
        <w:tc>
          <w:tcPr>
            <w:tcW w:type="dxa" w:w="1440"/>
          </w:tcPr>
          <w:p>
            <w:r>
              <w:t>Progress Tracking</w:t>
            </w:r>
          </w:p>
        </w:tc>
        <w:tc>
          <w:tcPr>
            <w:tcW w:type="dxa" w:w="1440"/>
          </w:tcPr>
          <w:p>
            <w:r>
              <w:t>Error Handling</w:t>
            </w:r>
          </w:p>
        </w:tc>
      </w:tr>
      <w:tr>
        <w:tc>
          <w:tcPr>
            <w:tcW w:type="dxa" w:w="1440"/>
          </w:tcPr>
          <w:p>
            <w:r>
              <w:t>-----------------------------</w:t>
            </w:r>
          </w:p>
        </w:tc>
        <w:tc>
          <w:tcPr>
            <w:tcW w:type="dxa" w:w="1440"/>
          </w:tcPr>
          <w:p>
            <w:r>
              <w:t>-----------------</w:t>
            </w:r>
          </w:p>
        </w:tc>
        <w:tc>
          <w:tcPr>
            <w:tcW w:type="dxa" w:w="1440"/>
          </w:tcPr>
          <w:p>
            <w:r>
              <w:t>-------------------</w:t>
            </w:r>
          </w:p>
        </w:tc>
        <w:tc>
          <w:tcPr>
            <w:tcW w:type="dxa" w:w="1440"/>
          </w:tcPr>
          <w:p>
            <w:r>
              <w:t>--------------------</w:t>
            </w:r>
          </w:p>
        </w:tc>
        <w:tc>
          <w:tcPr>
            <w:tcW w:type="dxa" w:w="1440"/>
          </w:tcPr>
          <w:p>
            <w:r>
              <w:t>-------------------</w:t>
            </w:r>
          </w:p>
        </w:tc>
        <w:tc>
          <w:tcPr>
            <w:tcW w:type="dxa" w:w="1440"/>
          </w:tcPr>
          <w:p>
            <w:r>
              <w:t>--------------------------</w:t>
            </w:r>
          </w:p>
        </w:tc>
      </w:tr>
      <w:tr>
        <w:tc>
          <w:tcPr>
            <w:tcW w:type="dxa" w:w="1440"/>
          </w:tcPr>
          <w:p>
            <w:r>
              <w:t>Order Creation</w:t>
            </w:r>
          </w:p>
        </w:tc>
        <w:tc>
          <w:tcPr>
            <w:tcW w:type="dxa" w:w="1440"/>
          </w:tcPr>
          <w:p>
            <w:r>
              <w:t>No</w:t>
            </w:r>
          </w:p>
        </w:tc>
        <w:tc>
          <w:tcPr>
            <w:tcW w:type="dxa" w:w="1440"/>
          </w:tcPr>
          <w:p>
            <w:r>
              <w:t>Sequential</w:t>
            </w:r>
          </w:p>
        </w:tc>
        <w:tc>
          <w:tcPr>
            <w:tcW w:type="dxa" w:w="1440"/>
          </w:tcPr>
          <w:p>
            <w:r>
              <w:t>N/A</w:t>
            </w:r>
          </w:p>
        </w:tc>
        <w:tc>
          <w:tcPr>
            <w:tcW w:type="dxa" w:w="1440"/>
          </w:tcPr>
          <w:p>
            <w:r>
              <w:t>No</w:t>
            </w:r>
          </w:p>
        </w:tc>
        <w:tc>
          <w:tcPr>
            <w:tcW w:type="dxa" w:w="1440"/>
          </w:tcPr>
          <w:p>
            <w:r>
              <w:t>Log + revert status</w:t>
            </w:r>
          </w:p>
        </w:tc>
      </w:tr>
      <w:tr>
        <w:tc>
          <w:tcPr>
            <w:tcW w:type="dxa" w:w="1440"/>
          </w:tcPr>
          <w:p>
            <w:r>
              <w:t>Payment Processing</w:t>
            </w:r>
          </w:p>
        </w:tc>
        <w:tc>
          <w:tcPr>
            <w:tcW w:type="dxa" w:w="1440"/>
          </w:tcPr>
          <w:p>
            <w:r>
              <w:t>No</w:t>
            </w:r>
          </w:p>
        </w:tc>
        <w:tc>
          <w:tcPr>
            <w:tcW w:type="dxa" w:w="1440"/>
          </w:tcPr>
          <w:p>
            <w:r>
              <w:t>Sequential</w:t>
            </w:r>
          </w:p>
        </w:tc>
        <w:tc>
          <w:tcPr>
            <w:tcW w:type="dxa" w:w="1440"/>
          </w:tcPr>
          <w:p>
            <w:r>
              <w:t>1 transaction/order</w:t>
            </w:r>
          </w:p>
        </w:tc>
        <w:tc>
          <w:tcPr>
            <w:tcW w:type="dxa" w:w="1440"/>
          </w:tcPr>
          <w:p>
            <w:r>
              <w:t>No</w:t>
            </w:r>
          </w:p>
        </w:tc>
        <w:tc>
          <w:tcPr>
            <w:tcW w:type="dxa" w:w="1440"/>
          </w:tcPr>
          <w:p>
            <w:r>
              <w:t>Log + revert status</w:t>
            </w:r>
          </w:p>
        </w:tc>
      </w:tr>
      <w:tr>
        <w:tc>
          <w:tcPr>
            <w:tcW w:type="dxa" w:w="1440"/>
          </w:tcPr>
          <w:p>
            <w:r>
              <w:t>Notification Sending</w:t>
            </w:r>
          </w:p>
        </w:tc>
        <w:tc>
          <w:tcPr>
            <w:tcW w:type="dxa" w:w="1440"/>
          </w:tcPr>
          <w:p>
            <w:r>
              <w:t>No</w:t>
            </w:r>
          </w:p>
        </w:tc>
        <w:tc>
          <w:tcPr>
            <w:tcW w:type="dxa" w:w="1440"/>
          </w:tcPr>
          <w:p>
            <w:r>
              <w:t>Sequential</w:t>
            </w:r>
          </w:p>
        </w:tc>
        <w:tc>
          <w:tcPr>
            <w:tcW w:type="dxa" w:w="1440"/>
          </w:tcPr>
          <w:p>
            <w:r>
              <w:t>10/second</w:t>
            </w:r>
          </w:p>
        </w:tc>
        <w:tc>
          <w:tcPr>
            <w:tcW w:type="dxa" w:w="1440"/>
          </w:tcPr>
          <w:p>
            <w:r>
              <w:t>No</w:t>
            </w:r>
          </w:p>
        </w:tc>
        <w:tc>
          <w:tcPr>
            <w:tcW w:type="dxa" w:w="1440"/>
          </w:tcPr>
          <w:p>
            <w:r>
              <w:t>Log + revert status</w:t>
            </w:r>
          </w:p>
        </w:tc>
      </w:tr>
    </w:tbl>
    <w:p>
      <w:r>
        <w:t>[KB-0a7d4d64-4d48-4214-94eb-2f3f278ec66a], [KB-04a84995-0820-4319-c1582821058a], [KB-05b70fbd-4026-4ac9-b1e2-e21dabe7da5c]</w:t>
      </w:r>
    </w:p>
    <w:p>
      <w:pPr>
        <w:pStyle w:val="Heading3"/>
      </w:pPr>
      <w:r>
        <w:t>Influence on System Evolution</w:t>
      </w:r>
    </w:p>
    <w:p>
      <w:r>
        <w:t>The documented limitations and business requirements have influenced ongoing discussions regarding future architectural enhancements, including:</w:t>
      </w:r>
    </w:p>
    <w:p>
      <w:pPr>
        <w:pStyle w:val="ListBullet"/>
      </w:pPr>
      <w:r>
        <w:t>Implementation of bulk order import (CSV upload, batch creation form)</w:t>
      </w:r>
    </w:p>
    <w:p>
      <w:pPr>
        <w:pStyle w:val="ListBullet"/>
      </w:pPr>
      <w:r>
        <w:t>Batch payment processing and bulk notification APIs</w:t>
      </w:r>
    </w:p>
    <w:p>
      <w:pPr>
        <w:pStyle w:val="ListBullet"/>
      </w:pPr>
      <w:r>
        <w:t>Parallel processing capabilities and progress tracking mechanisms</w:t>
      </w:r>
    </w:p>
    <w:p>
      <w:pPr>
        <w:pStyle w:val="ListBullet"/>
      </w:pPr>
      <w:r>
        <w:t>Enhanced error handling (retry, circuit breaker)</w:t>
      </w:r>
    </w:p>
    <w:p>
      <w:r>
        <w:t>These enhancements are recognized as necessary to support cross-functional efficiency and stakeholder satisfaction, but are not currently implemented.</w:t>
      </w:r>
    </w:p>
    <w:p>
      <w:r>
        <w:t>---</w:t>
      </w:r>
    </w:p>
    <w:p>
      <w:r>
        <w:rPr>
          <w:b/>
        </w:rPr>
        <w:t>References:</w:t>
      </w:r>
    </w:p>
    <w:p>
      <w:r>
        <w:t>[KB-0d7daadd-e958-4592-900a-55db91f8aa55]</w:t>
      </w:r>
    </w:p>
    <w:p>
      <w:r>
        <w:t>[KB-1718c2d8-b71b-4113-9906-a6d9765958ff]</w:t>
      </w:r>
    </w:p>
    <w:p>
      <w:r>
        <w:t>[KB-05a9aed3-6a71-4c74-ac19-6bfec293268b]</w:t>
      </w:r>
    </w:p>
    <w:p>
      <w:r>
        <w:t>[KB-146a6a29-932f-485d-96d6-6a92ee610336]</w:t>
      </w:r>
    </w:p>
    <w:p>
      <w:r>
        <w:t>[KB-0a7d4d64-4d48-4214-94eb-2f3f278ec66a]</w:t>
      </w:r>
    </w:p>
    <w:p>
      <w:r>
        <w:t>[KB-150eb89c-77b0-415b-a547-3ed0502eec24]</w:t>
      </w:r>
    </w:p>
    <w:p>
      <w:r>
        <w:t>[KB-04a84995-0820-4319-c1582821058a]</w:t>
      </w:r>
    </w:p>
    <w:p>
      <w:r>
        <w:t>[KB-01305cb3-d331-4b4b-ba02-69ada467b41c]</w:t>
      </w:r>
    </w:p>
    <w:p>
      <w:r>
        <w:t>[KB-1603dccf-0e13-426d-a4c3-527af9e69c16]</w:t>
      </w:r>
    </w:p>
    <w:p>
      <w:r>
        <w:t>[KB-161f44bf-9450-491f-b894-1fd70c185060]</w:t>
      </w:r>
    </w:p>
    <w:p>
      <w:r>
        <w:t>[KB-05b70fbd-4026-4ac9-b1e2-e21dabe7da5c]</w:t>
      </w:r>
    </w:p>
    <w:p>
      <w:pPr>
        <w:pStyle w:val="Heading2"/>
      </w:pPr>
      <w:r>
        <w:t>4.3 Problem Decomposition and Strategic Thinking</w:t>
      </w:r>
    </w:p>
    <w:p>
      <w:pPr>
        <w:pStyle w:val="Heading1"/>
      </w:pPr>
      <w:r>
        <w:t>4.3 Problem Decomposition and Strategic Thinking</w:t>
      </w:r>
    </w:p>
    <w:p>
      <w:pPr>
        <w:pStyle w:val="Heading2"/>
      </w:pPr>
      <w:r>
        <w:t>4.3.1 Problem Decomposition</w:t>
      </w:r>
    </w:p>
    <w:p>
      <w:r>
        <w:t>The current order management system is constrained by several architectural and functional limitations that directly impact operational efficiency, scalability, and user experience, particularly for high-volume (bulk) order processing. The following table summarizes the key system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 [KB-0a36efdc-f63e-4c6b-8191-220e34d8af3f], [KB-0a7d4d64-4d48-4214-94a4-2f3f278ec66a]</w:t>
      </w:r>
    </w:p>
    <w:p>
      <w:pPr>
        <w:pStyle w:val="Heading3"/>
      </w:pPr>
      <w:r>
        <w:t>Sub-Problems Identified</w:t>
      </w:r>
    </w:p>
    <w:p>
      <w:pPr>
        <w:pStyle w:val="ListNumber"/>
      </w:pPr>
      <w:r>
        <w:rPr>
          <w:b/>
        </w:rPr>
        <w:t>Single-Entry Order Creation</w:t>
      </w:r>
    </w:p>
    <w:p>
      <w:pPr>
        <w:pStyle w:val="ListBullet"/>
      </w:pPr>
      <w:r>
        <w:t>All orders must be created individually via the REST API. There is no support for batch or bulk creation, resulting in significant inefficiency for corporate clients needing to process large volumes of orders (e.g., 100–10,000 orders per import) [KB-146a6a29-932f-485d-96d6-6a92ee610336], [KB-155b5f4a-d232-4166-bb96-ba158f86ceb1], [KB-1603dccf-0e13-426d-a4c3-527af9e69c16], [KB-161f44bf-9450-491f-b894-1fd70c185060].</w:t>
      </w:r>
    </w:p>
    <w:p>
      <w:pPr>
        <w:pStyle w:val="ListNumber"/>
      </w:pPr>
      <w:r>
        <w:rPr>
          <w:b/>
        </w:rPr>
        <w:t>Lack of CSV/File Import Functionality</w:t>
      </w:r>
    </w:p>
    <w:p>
      <w:pPr>
        <w:pStyle w:val="ListBullet"/>
      </w:pPr>
      <w:r>
        <w:t>The system does not provide a UI or API for CSV or file-based order import. There is no mechanism for users to upload order data in bulk, nor is there backend support for parsing and processing such files [KB-0a36efdc-f63e-4c6b-8191-220e34d8af3f], [KB-146a6a29-932f-485d-96d6-6a92ee610336], [KB-16181d30-2dd3-421e-bab0-939cd85255d2].</w:t>
      </w:r>
    </w:p>
    <w:p>
      <w:pPr>
        <w:pStyle w:val="ListNumber"/>
      </w:pPr>
      <w:r>
        <w:rPr>
          <w:b/>
        </w:rPr>
        <w:t>No Batch Payment Processing</w:t>
      </w:r>
    </w:p>
    <w:p>
      <w:pPr>
        <w:pStyle w:val="ListBullet"/>
      </w:pPr>
      <w:r>
        <w:t>Payment processing is strictly one-to-one: each order requires a separate payment API call. There is no batch payment endpoint or aggregation of multiple orders into a single transaction. This limitation increases processing time and system load for high-volume operations [KB-0a7d4d64-4d48-4214-94a4-2f3f278ec66a], [KB-10744011-e9ca-48b5-ac6d-4f9f3627b7e6].</w:t>
      </w:r>
    </w:p>
    <w:p>
      <w:pPr>
        <w:pStyle w:val="ListNumber"/>
      </w:pPr>
      <w:r>
        <w:rPr>
          <w:b/>
        </w:rPr>
        <w:t>No Bulk Notification Capability</w:t>
      </w:r>
    </w:p>
    <w:p>
      <w:pPr>
        <w:pStyle w:val="ListBullet"/>
      </w:pPr>
      <w:r>
        <w:t>Notifications (e.g., order confirmations) are sent individually per order, with no support for batch notification. Each notification requires a separate API call, subject to rate limiting (e.g., 10 notifications/second), which significantly delays communication for large imports [KB-0a7d4d64-4d48-4214-94a4-2f3f278ec66a], [KB-06c5403a-d177-4525-b247-1d7ae37a86b8].</w:t>
      </w:r>
    </w:p>
    <w:p>
      <w:pPr>
        <w:pStyle w:val="ListNumber"/>
      </w:pPr>
      <w:r>
        <w:rPr>
          <w:b/>
        </w:rPr>
        <w:t>Sequential Cross-Service Processing</w:t>
      </w:r>
    </w:p>
    <w:p>
      <w:pPr>
        <w:pStyle w:val="ListBullet"/>
      </w:pPr>
      <w:r>
        <w:t>The order creation workflow is strictly sequential: Order creation → Payment processing → Notification. There is no parallel or asynchronous processing, resulting in cumulative latency (e.g., if payment takes 10 seconds, notification is delayed until payment completes) [KB-033639ab-c6f8-4f72-a373-bf76d05dd6cf], [KB-150eb89c-77b0-415b-a547-3ed0502eec24].</w:t>
      </w:r>
    </w:p>
    <w:p>
      <w:pPr>
        <w:pStyle w:val="ListNumber"/>
      </w:pPr>
      <w:r>
        <w:rPr>
          <w:b/>
        </w:rPr>
        <w:t>No Progress Tracking or Partial Failure Handling</w:t>
      </w:r>
    </w:p>
    <w:p>
      <w:pPr>
        <w:pStyle w:val="ListBullet"/>
      </w:pPr>
      <w:r>
        <w:t>The system lacks mechanisms to track the progress of batch operations or to handle partial failures (e.g., some orders in a batch succeed, others fail). There is no UI or API to display batch status, nor is there support for retrying failed items or downloading error reports [KB-0a7d4d64-4d48-4214-94a4-2f3f278ec66a], [KB-0e28e3cb-6977-43b1-ba8e-1ed80f2de11e].</w:t>
      </w:r>
    </w:p>
    <w:p>
      <w:pPr>
        <w:pStyle w:val="ListNumber"/>
      </w:pPr>
      <w:r>
        <w:rPr>
          <w:b/>
        </w:rPr>
        <w:t>Schema Limitations for Batch Operations</w:t>
      </w:r>
    </w:p>
    <w:p>
      <w:pPr>
        <w:pStyle w:val="ListBullet"/>
      </w:pPr>
      <w:r>
        <w:t>The orders table lacks fields such as batch</w:t>
      </w:r>
      <w:r>
        <w:rPr>
          <w:i/>
        </w:rPr>
        <w:t>id, csv</w:t>
      </w:r>
      <w:r>
        <w:t>source, or bulk</w:t>
      </w:r>
      <w:r>
        <w:rPr>
          <w:i/>
        </w:rPr>
        <w:t>import</w:t>
      </w:r>
      <w:r>
        <w:t>group, making it impossible to associate orders with a specific import batch or to track their origin for audit or operational purposes [KB-0f930ddc-1f3a-4014-a015-49fe1808f8d8], [KB-02c65582-456a-4ffe-8f7b-7d37af08e656].</w:t>
      </w:r>
    </w:p>
    <w:p>
      <w:pPr>
        <w:pStyle w:val="Heading2"/>
      </w:pPr>
      <w:r>
        <w:t>4.3.2 Strategic Thinking</w:t>
      </w:r>
    </w:p>
    <w:p>
      <w:pPr>
        <w:pStyle w:val="Heading3"/>
      </w:pPr>
      <w:r>
        <w:t>Root Cause Analysis</w:t>
      </w:r>
    </w:p>
    <w:p>
      <w:pPr>
        <w:pStyle w:val="ListBullet"/>
      </w:pPr>
      <w:r>
        <w:rPr>
          <w:b/>
        </w:rPr>
        <w:t>Architectural Constraints:</w:t>
      </w:r>
      <w:r>
        <w:t xml:space="preserve"> The system was designed for single-entry, synchronous REST operations, with no provision for batch or asynchronous processing. All cross-service interactions (Order, Payment, Notification) are strictly sequential and synchronous [KB-0d7daadd-e958-4592-900a-55db91f8aa55], [KB-033639ab-c6f8-4f72-a373-bf76d05dd6cf].</w:t>
      </w:r>
    </w:p>
    <w:p>
      <w:pPr>
        <w:pStyle w:val="ListBullet"/>
      </w:pPr>
      <w:r>
        <w:rPr>
          <w:b/>
        </w:rPr>
        <w:t>Data Model Limitations:</w:t>
      </w:r>
      <w:r>
        <w:t xml:space="preserve"> The absence of batch-related fields in the data schema prevents tracking, grouping, or auditing of bulk operations [KB-0f930ddc-1f3a-4014-a015-49fe1808f8d8].</w:t>
      </w:r>
    </w:p>
    <w:p>
      <w:pPr>
        <w:pStyle w:val="ListBullet"/>
      </w:pPr>
      <w:r>
        <w:rPr>
          <w:b/>
        </w:rPr>
        <w:t>Interface Gaps:</w:t>
      </w:r>
      <w:r>
        <w:t xml:space="preserve"> There is no UI or API endpoint for CSV import, batch creation, or progress monitoring [KB-0a36efdc-f63e-4c6b-8191-220e34d8af3f], [KB-16181d30-2dd3-421e-bab0-939cd85255d2].</w:t>
      </w:r>
    </w:p>
    <w:p>
      <w:pPr>
        <w:pStyle w:val="Heading3"/>
      </w:pPr>
      <w:r>
        <w:t>Impact Assessment</w:t>
      </w:r>
    </w:p>
    <w:p>
      <w:pPr>
        <w:pStyle w:val="ListBullet"/>
      </w:pPr>
      <w:r>
        <w:rPr>
          <w:b/>
        </w:rPr>
        <w:t>Operational Inefficiency:</w:t>
      </w:r>
      <w:r>
        <w:t xml:space="preserve"> High-volume clients must manually create each order, leading to significant time and resource consumption.</w:t>
      </w:r>
    </w:p>
    <w:p>
      <w:pPr>
        <w:pStyle w:val="ListBullet"/>
      </w:pPr>
      <w:r>
        <w:rPr>
          <w:b/>
        </w:rPr>
        <w:t>Scalability Bottleneck:</w:t>
      </w:r>
      <w:r>
        <w:t xml:space="preserve"> The system cannot scale to support large batch operations without architectural changes.</w:t>
      </w:r>
    </w:p>
    <w:p>
      <w:pPr>
        <w:pStyle w:val="ListBullet"/>
      </w:pPr>
      <w:r>
        <w:rPr>
          <w:b/>
        </w:rPr>
        <w:t>User Experience Deficit:</w:t>
      </w:r>
      <w:r>
        <w:t xml:space="preserve"> Lack of bulk import and progress tracking features results in poor usability for corporate users.</w:t>
      </w:r>
    </w:p>
    <w:p>
      <w:pPr>
        <w:pStyle w:val="ListBullet"/>
      </w:pPr>
      <w:r>
        <w:rPr>
          <w:b/>
        </w:rPr>
        <w:t>Performance Degradation:</w:t>
      </w:r>
      <w:r>
        <w:t xml:space="preserve"> Sequential processing and rate-limited notification APIs cause delays, especially for large imports (e.g., 10,000 orders require 10,000 API calls and can take hours to complete) [KB-150eb89c-77b0-415b-a547-3ed0502eec24], [KB-06c5403a-d177-4525-b247-1d7ae37a86b8].</w:t>
      </w:r>
    </w:p>
    <w:p>
      <w:pPr>
        <w:pStyle w:val="Heading3"/>
      </w:pPr>
      <w:r>
        <w:t>Strategic Considerations</w:t>
      </w:r>
    </w:p>
    <w:p>
      <w:pPr>
        <w:pStyle w:val="ListBullet"/>
      </w:pPr>
      <w:r>
        <w:rPr>
          <w:b/>
        </w:rPr>
        <w:t>Architectural Refactoring:</w:t>
      </w:r>
      <w:r>
        <w:t xml:space="preserve"> Addressing these limitations will require significant changes to the system architecture, including the introduction of batch processing APIs, asynchronous workflows, and enhancements to the data model to support batch tracking.</w:t>
      </w:r>
    </w:p>
    <w:p>
      <w:pPr>
        <w:pStyle w:val="ListBullet"/>
      </w:pPr>
      <w:r>
        <w:rPr>
          <w:b/>
        </w:rPr>
        <w:t>Incremental Enhancement vs. System Redesign:</w:t>
      </w:r>
      <w:r>
        <w:t xml:space="preserve"> The scope of required changes suggests that incremental patching may be insufficient; a strategic redesign of order, payment, and notification services is likely necessary to meet business requirements for bulk operations.</w:t>
      </w:r>
    </w:p>
    <w:p>
      <w:pPr>
        <w:pStyle w:val="ListBullet"/>
      </w:pPr>
      <w:r>
        <w:rPr>
          <w:b/>
        </w:rPr>
        <w:t>Cross-Service Coordination:</w:t>
      </w:r>
      <w:r>
        <w:t xml:space="preserve"> Any solution must ensure consistency and reliability across Order, Payment, and Notification services, including robust error handling, progress tracking, and auditability.</w:t>
      </w:r>
    </w:p>
    <w:p>
      <w:pPr>
        <w:pStyle w:val="ListBullet"/>
      </w:pPr>
      <w:r>
        <w:rPr>
          <w:b/>
        </w:rPr>
        <w:t>Stakeholder Alignment:</w:t>
      </w:r>
      <w:r>
        <w:t xml:space="preserve"> Business, technical, and compliance stakeholders must be aligned on priorities, as changes will impact multiple services and require coordinated deployment and testing.</w:t>
      </w:r>
    </w:p>
    <w:p>
      <w:pPr>
        <w:pStyle w:val="Heading3"/>
      </w:pPr>
      <w:r>
        <w:t>Summary Table: Problem Decomposition</w:t>
      </w:r>
    </w:p>
    <w:tbl>
      <w:tblPr>
        <w:tblStyle w:val="TableGrid"/>
        <w:tblW w:type="auto" w:w="0"/>
        <w:tblLook w:firstColumn="1" w:firstRow="1" w:lastColumn="0" w:lastRow="0" w:noHBand="0" w:noVBand="1" w:val="04A0"/>
      </w:tblPr>
      <w:tblGrid>
        <w:gridCol w:w="2880"/>
        <w:gridCol w:w="2880"/>
        <w:gridCol w:w="2880"/>
      </w:tblGrid>
      <w:tr>
        <w:tc>
          <w:tcPr>
            <w:tcW w:type="dxa" w:w="2880"/>
          </w:tcPr>
          <w:p>
            <w:r>
              <w:t>Sub-Problem</w:t>
            </w:r>
          </w:p>
        </w:tc>
        <w:tc>
          <w:tcPr>
            <w:tcW w:type="dxa" w:w="2880"/>
          </w:tcPr>
          <w:p>
            <w:r>
              <w:t>Root Cause(s)</w:t>
            </w:r>
          </w:p>
        </w:tc>
        <w:tc>
          <w:tcPr>
            <w:tcW w:type="dxa" w:w="2880"/>
          </w:tcPr>
          <w:p>
            <w:r>
              <w:t>Strategic Implication</w:t>
            </w:r>
          </w:p>
        </w:tc>
      </w:tr>
      <w:tr>
        <w:tc>
          <w:tcPr>
            <w:tcW w:type="dxa" w:w="2880"/>
          </w:tcPr>
          <w:p>
            <w:r>
              <w:t>-------------------------------------</w:t>
            </w:r>
          </w:p>
        </w:tc>
        <w:tc>
          <w:tcPr>
            <w:tcW w:type="dxa" w:w="2880"/>
          </w:tcPr>
          <w:p>
            <w:r>
              <w:t>----------------------------------</w:t>
            </w:r>
          </w:p>
        </w:tc>
        <w:tc>
          <w:tcPr>
            <w:tcW w:type="dxa" w:w="2880"/>
          </w:tcPr>
          <w:p>
            <w:r>
              <w:t>--------------------------------------</w:t>
            </w:r>
          </w:p>
        </w:tc>
      </w:tr>
      <w:tr>
        <w:tc>
          <w:tcPr>
            <w:tcW w:type="dxa" w:w="2880"/>
          </w:tcPr>
          <w:p>
            <w:r>
              <w:t>No bulk order creation</w:t>
            </w:r>
          </w:p>
        </w:tc>
        <w:tc>
          <w:tcPr>
            <w:tcW w:type="dxa" w:w="2880"/>
          </w:tcPr>
          <w:p>
            <w:r>
              <w:t>API/UI limitation, data model</w:t>
            </w:r>
          </w:p>
        </w:tc>
        <w:tc>
          <w:tcPr>
            <w:tcW w:type="dxa" w:w="2880"/>
          </w:tcPr>
          <w:p>
            <w:r>
              <w:t>Requires batch API, schema update</w:t>
            </w:r>
          </w:p>
        </w:tc>
      </w:tr>
      <w:tr>
        <w:tc>
          <w:tcPr>
            <w:tcW w:type="dxa" w:w="2880"/>
          </w:tcPr>
          <w:p>
            <w:r>
              <w:t>No CSV import</w:t>
            </w:r>
          </w:p>
        </w:tc>
        <w:tc>
          <w:tcPr>
            <w:tcW w:type="dxa" w:w="2880"/>
          </w:tcPr>
          <w:p>
            <w:r>
              <w:t>Missing UI/API, no parser</w:t>
            </w:r>
          </w:p>
        </w:tc>
        <w:tc>
          <w:tcPr>
            <w:tcW w:type="dxa" w:w="2880"/>
          </w:tcPr>
          <w:p>
            <w:r>
              <w:t>Needs file upload, parsing, mapping</w:t>
            </w:r>
          </w:p>
        </w:tc>
      </w:tr>
      <w:tr>
        <w:tc>
          <w:tcPr>
            <w:tcW w:type="dxa" w:w="2880"/>
          </w:tcPr>
          <w:p>
            <w:r>
              <w:t>No batch payment</w:t>
            </w:r>
          </w:p>
        </w:tc>
        <w:tc>
          <w:tcPr>
            <w:tcW w:type="dxa" w:w="2880"/>
          </w:tcPr>
          <w:p>
            <w:r>
              <w:t>Payment API 1:1 constraint</w:t>
            </w:r>
          </w:p>
        </w:tc>
        <w:tc>
          <w:tcPr>
            <w:tcW w:type="dxa" w:w="2880"/>
          </w:tcPr>
          <w:p>
            <w:r>
              <w:t>Batch payment endpoint, aggregation</w:t>
            </w:r>
          </w:p>
        </w:tc>
      </w:tr>
      <w:tr>
        <w:tc>
          <w:tcPr>
            <w:tcW w:type="dxa" w:w="2880"/>
          </w:tcPr>
          <w:p>
            <w:r>
              <w:t>No bulk notification</w:t>
            </w:r>
          </w:p>
        </w:tc>
        <w:tc>
          <w:tcPr>
            <w:tcW w:type="dxa" w:w="2880"/>
          </w:tcPr>
          <w:p>
            <w:r>
              <w:t>Notification API 1:1 constraint</w:t>
            </w:r>
          </w:p>
        </w:tc>
        <w:tc>
          <w:tcPr>
            <w:tcW w:type="dxa" w:w="2880"/>
          </w:tcPr>
          <w:p>
            <w:r>
              <w:t>Batch notification, queueing</w:t>
            </w:r>
          </w:p>
        </w:tc>
      </w:tr>
      <w:tr>
        <w:tc>
          <w:tcPr>
            <w:tcW w:type="dxa" w:w="2880"/>
          </w:tcPr>
          <w:p>
            <w:r>
              <w:t>Sequential processing</w:t>
            </w:r>
          </w:p>
        </w:tc>
        <w:tc>
          <w:tcPr>
            <w:tcW w:type="dxa" w:w="2880"/>
          </w:tcPr>
          <w:p>
            <w:r>
              <w:t>Synchronous REST, no async</w:t>
            </w:r>
          </w:p>
        </w:tc>
        <w:tc>
          <w:tcPr>
            <w:tcW w:type="dxa" w:w="2880"/>
          </w:tcPr>
          <w:p>
            <w:r>
              <w:t>Parallel/asynchronous architecture</w:t>
            </w:r>
          </w:p>
        </w:tc>
      </w:tr>
      <w:tr>
        <w:tc>
          <w:tcPr>
            <w:tcW w:type="dxa" w:w="2880"/>
          </w:tcPr>
          <w:p>
            <w:r>
              <w:t>No progress/failure tracking</w:t>
            </w:r>
          </w:p>
        </w:tc>
        <w:tc>
          <w:tcPr>
            <w:tcW w:type="dxa" w:w="2880"/>
          </w:tcPr>
          <w:p>
            <w:r>
              <w:t>No batch context, no status</w:t>
            </w:r>
          </w:p>
        </w:tc>
        <w:tc>
          <w:tcPr>
            <w:tcW w:type="dxa" w:w="2880"/>
          </w:tcPr>
          <w:p>
            <w:r>
              <w:t>Batch status, error reporting</w:t>
            </w:r>
          </w:p>
        </w:tc>
      </w:tr>
      <w:tr>
        <w:tc>
          <w:tcPr>
            <w:tcW w:type="dxa" w:w="2880"/>
          </w:tcPr>
          <w:p>
            <w:r>
              <w:t>No batch auditability</w:t>
            </w:r>
          </w:p>
        </w:tc>
        <w:tc>
          <w:tcPr>
            <w:tcW w:type="dxa" w:w="2880"/>
          </w:tcPr>
          <w:p>
            <w:r>
              <w:t>Schema lacks batch fields</w:t>
            </w:r>
          </w:p>
        </w:tc>
        <w:tc>
          <w:tcPr>
            <w:tcW w:type="dxa" w:w="2880"/>
          </w:tcPr>
          <w:p>
            <w:r>
              <w:t>Add batch_id, source tracking</w:t>
            </w:r>
          </w:p>
        </w:tc>
      </w:tr>
    </w:tbl>
    <w:p>
      <w:r>
        <w:t>[KB-146a6a29-932f-485d-96d6-6a92ee610336], [KB-0a36efdc-f63e-4c6b-8191-220e34d8af3f], [KB-0a7d4d64-4d48-4214-94a4-2f3f278ec66a], [KB-0f930ddc-1f3a-4014-a015-49fe1808f8d8], [KB-033639ab-c6f8-4f72-a373-bf76d05dd6cf], [KB-06c5403a-d177-4525-b247-1d7ae37a86b8], [KB-16181d30-2dd3-4214-94a4-2f3f278ec66a]</w:t>
      </w:r>
    </w:p>
    <w:p>
      <w:r>
        <w:t>---</w:t>
      </w:r>
    </w:p>
    <w:p>
      <w:r>
        <w:rPr>
          <w:b/>
        </w:rPr>
        <w:t>Conclusion:</w:t>
      </w:r>
    </w:p>
    <w:p>
      <w:r>
        <w:t>The current system's inability to support bulk order creation, batch payment, and notification processing is rooted in architectural, data model, and interface constraints. Strategic remediation will require coordinated architectural refactoring, data schema enhancements, and cross-service workflow redesign to meet business requirements for high-volume, efficient, and auditable operations.</w:t>
      </w:r>
    </w:p>
    <w:p>
      <w:pPr>
        <w:pStyle w:val="Heading2"/>
      </w:pPr>
      <w:r>
        <w:t>4.4 Lifelong Learning and Adaptability</w:t>
      </w:r>
    </w:p>
    <w:p>
      <w:pPr>
        <w:pStyle w:val="Heading3"/>
      </w:pPr>
      <w:r>
        <w:t>4.4 Lifelong Learning and Adaptability</w:t>
      </w:r>
    </w:p>
    <w:p>
      <w:r>
        <w:t>[GAP: Missing data for 4.4 Lifelong Learning and Adaptability]</w:t>
      </w:r>
    </w:p>
    <w:p>
      <w:pPr>
        <w:pStyle w:val="Heading2"/>
      </w:pPr>
      <w:r>
        <w:t>Section 5: Charting the Course: An Actionable Roadmap to the Senior Ranks</w:t>
      </w:r>
    </w:p>
    <w:p>
      <w:r>
        <w:t>[Section 5: Charting the Course: An Actionable Roadmap to the Senior Ranks]</w:t>
      </w:r>
    </w:p>
    <w:p>
      <w:r>
        <w:t>[GAP: Missing data for Section 5: Charting the Course: An Actionable Roadmap to the Senior Ranks]</w:t>
      </w:r>
    </w:p>
    <w:p>
      <w:pPr>
        <w:pStyle w:val="Heading2"/>
      </w:pPr>
      <w:r>
        <w:t>5.1 Building Your Knowledge Base: Education, Courses, and Certifications</w:t>
      </w:r>
    </w:p>
    <w:p>
      <w:r>
        <w:t>[GAP: Missing data for 5.1 Building Your Knowledge Base: Education, Courses, and Certifications]</w:t>
      </w:r>
    </w:p>
    <w:p>
      <w:pPr>
        <w:pStyle w:val="Heading2"/>
      </w:pPr>
      <w:r>
        <w:t>5.3 Navigating the Career Ladder: Timelines and Milestones</w:t>
      </w:r>
    </w:p>
    <w:p>
      <w:r>
        <w:t>[GAP: Missing data for 5.3 Navigating the Career Ladder: Timelines and Milestones]</w:t>
      </w:r>
    </w:p>
    <w:p>
      <w:pPr>
        <w:pStyle w:val="Heading2"/>
      </w:pPr>
      <w:r>
        <w:t>5.4 The Power of Network, Mentorship, and Continuous Learning</w:t>
      </w:r>
    </w:p>
    <w:p>
      <w:r>
        <w:t>[GAP: Missing data for 5.4 The Power of Network, Mentorship, and Continuous Learning]</w:t>
      </w:r>
    </w:p>
    <w:p>
      <w:pPr>
        <w:pStyle w:val="Heading2"/>
      </w:pPr>
      <w:r>
        <w:t>5.2 Forging Experience Through High-Impact Projects</w:t>
      </w:r>
    </w:p>
    <w:p>
      <w:r>
        <w:t>5.2 Forging Experience Through High-Impact Projects</w:t>
      </w:r>
    </w:p>
    <w:p>
      <w:r>
        <w:t>[GAP: Missing data for 5.2 Forging Experience Through High-Impact Projects]</w:t>
      </w:r>
    </w:p>
    <w:p>
      <w:pPr>
        <w:pStyle w:val="Heading2"/>
      </w:pPr>
      <w:r>
        <w:t>Section 6: Future-Proofing Your Expertise: Anticipating the Next Wave</w:t>
      </w:r>
    </w:p>
    <w:p>
      <w:pPr>
        <w:pStyle w:val="Heading1"/>
      </w:pPr>
      <w:r>
        <w:t>Section 6: Future-Proofing Your Expertise: Anticipating the Next Wave</w:t>
      </w:r>
    </w:p>
    <w:p>
      <w:pPr>
        <w:pStyle w:val="Heading2"/>
      </w:pPr>
      <w:r>
        <w:t>6.1 Current System Limitations and Architectural Boundaries</w:t>
      </w:r>
    </w:p>
    <w:p>
      <w:r>
        <w:t>The current architecture imposes strict boundaries on operational scalability and future extensibility. These limitations must be considered when planning enhancements or anticipating industry trends: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b/>
        </w:rPr>
        <w:t>Source:</w:t>
      </w:r>
      <w:r>
        <w:t xml:space="preserve"> [KB-146a6a29-932f-485d-96d6-6a92ee610336]</w:t>
      </w:r>
    </w:p>
    <w:p>
      <w:pPr>
        <w:pStyle w:val="Heading2"/>
      </w:pPr>
      <w:r>
        <w:t>6.2 Scalability and Bulk Operations: Industry Demands</w:t>
      </w:r>
    </w:p>
    <w:p>
      <w:r>
        <w:t>There is a documented and growing demand for bulk processing capabilities, particularly from corporate clients seeking operational efficiency through CSV-based order imports and batch processing. However, the current system does not support these features:</w:t>
      </w:r>
    </w:p>
    <w:p>
      <w:pPr>
        <w:pStyle w:val="ListBullet"/>
      </w:pPr>
      <w:r>
        <w:t>Bulk order import UI (CSV upload, drag-and-drop, batch creation form) is not available.</w:t>
      </w:r>
    </w:p>
    <w:p>
      <w:pPr>
        <w:pStyle w:val="ListBullet"/>
      </w:pPr>
      <w:r>
        <w:t>Each order must be created individually via REST API.</w:t>
      </w:r>
    </w:p>
    <w:p>
      <w:pPr>
        <w:pStyle w:val="ListBullet"/>
      </w:pPr>
      <w:r>
        <w:t>Payment and notification processing are strictly one-at-a-time, with no batch API or parallel execution.</w:t>
      </w:r>
    </w:p>
    <w:p>
      <w:pPr>
        <w:pStyle w:val="ListBullet"/>
      </w:pPr>
      <w:r>
        <w:t>No progress tracking or partial failure handling for batch operations.</w:t>
      </w:r>
    </w:p>
    <w:tbl>
      <w:tblPr>
        <w:tblStyle w:val="TableGrid"/>
        <w:tblW w:type="auto" w:w="0"/>
        <w:tblLook w:firstColumn="1" w:firstRow="1" w:lastColumn="0" w:lastRow="0" w:noHBand="0" w:noVBand="1" w:val="04A0"/>
      </w:tblPr>
      <w:tblGrid>
        <w:gridCol w:w="2880"/>
        <w:gridCol w:w="2880"/>
        <w:gridCol w:w="2880"/>
      </w:tblGrid>
      <w:tr>
        <w:tc>
          <w:tcPr>
            <w:tcW w:type="dxa" w:w="2880"/>
          </w:tcPr>
          <w:p>
            <w:r>
              <w:t>ID</w:t>
            </w:r>
          </w:p>
        </w:tc>
        <w:tc>
          <w:tcPr>
            <w:tcW w:type="dxa" w:w="2880"/>
          </w:tcPr>
          <w:p>
            <w:r>
              <w:t>Limitation</w:t>
            </w:r>
          </w:p>
        </w:tc>
        <w:tc>
          <w:tcPr>
            <w:tcW w:type="dxa" w:w="2880"/>
          </w:tcPr>
          <w:p>
            <w:r>
              <w:t>Severity</w:t>
            </w:r>
          </w:p>
        </w:tc>
      </w:tr>
      <w:tr>
        <w:tc>
          <w:tcPr>
            <w:tcW w:type="dxa" w:w="2880"/>
          </w:tcPr>
          <w:p>
            <w:r>
              <w:t>---------------</w:t>
            </w:r>
          </w:p>
        </w:tc>
        <w:tc>
          <w:tcPr>
            <w:tcW w:type="dxa" w:w="2880"/>
          </w:tcPr>
          <w:p>
            <w:r>
              <w:t>----------------------------------------------------------------------------------------</w:t>
            </w:r>
          </w:p>
        </w:tc>
        <w:tc>
          <w:tcPr>
            <w:tcW w:type="dxa" w:w="2880"/>
          </w:tcPr>
          <w:p>
            <w:r>
              <w:t>------------</w:t>
            </w:r>
          </w:p>
        </w:tc>
      </w:tr>
      <w:tr>
        <w:tc>
          <w:tcPr>
            <w:tcW w:type="dxa" w:w="2880"/>
          </w:tcPr>
          <w:p>
            <w:r>
              <w:t>DD-FE-LIM-001</w:t>
            </w:r>
          </w:p>
        </w:tc>
        <w:tc>
          <w:tcPr>
            <w:tcW w:type="dxa" w:w="2880"/>
          </w:tcPr>
          <w:p>
            <w:r>
              <w:t>No bulk order import UI. No CSV upload, no drag-and-drop, no batch creation form.</w:t>
            </w:r>
          </w:p>
        </w:tc>
        <w:tc>
          <w:tcPr>
            <w:tcW w:type="dxa" w:w="2880"/>
          </w:tcPr>
          <w:p>
            <w:r>
              <w:t>High</w:t>
            </w:r>
          </w:p>
        </w:tc>
      </w:tr>
      <w:tr>
        <w:tc>
          <w:tcPr>
            <w:tcW w:type="dxa" w:w="2880"/>
          </w:tcPr>
          <w:p>
            <w:r>
              <w:t>DD-FE-LIM-002</w:t>
            </w:r>
          </w:p>
        </w:tc>
        <w:tc>
          <w:tcPr>
            <w:tcW w:type="dxa" w:w="2880"/>
          </w:tcPr>
          <w:p>
            <w:r>
              <w:t>N+1 API pattern for payments/notifications. No list-all endpoints on backend.</w:t>
            </w:r>
          </w:p>
        </w:tc>
        <w:tc>
          <w:tcPr>
            <w:tcW w:type="dxa" w:w="2880"/>
          </w:tcPr>
          <w:p>
            <w:r>
              <w:t>Medium</w:t>
            </w:r>
          </w:p>
        </w:tc>
      </w:tr>
      <w:tr>
        <w:tc>
          <w:tcPr>
            <w:tcW w:type="dxa" w:w="2880"/>
          </w:tcPr>
          <w:p>
            <w:r>
              <w:t>DD-FE-LIM-003</w:t>
            </w:r>
          </w:p>
        </w:tc>
        <w:tc>
          <w:tcPr>
            <w:tcW w:type="dxa" w:w="2880"/>
          </w:tcPr>
          <w:p>
            <w:r>
              <w:t>Client-side aggregation only. Dashboard stats computed in browser.</w:t>
            </w:r>
          </w:p>
        </w:tc>
        <w:tc>
          <w:tcPr>
            <w:tcW w:type="dxa" w:w="2880"/>
          </w:tcPr>
          <w:p>
            <w:r>
              <w:t>Medium</w:t>
            </w:r>
          </w:p>
        </w:tc>
      </w:tr>
      <w:tr>
        <w:tc>
          <w:tcPr>
            <w:tcW w:type="dxa" w:w="2880"/>
          </w:tcPr>
          <w:p>
            <w:r>
              <w:t>DD-FE-LIM-004</w:t>
            </w:r>
          </w:p>
        </w:tc>
        <w:tc>
          <w:tcPr>
            <w:tcW w:type="dxa" w:w="2880"/>
          </w:tcPr>
          <w:p>
            <w:r>
              <w:t>No real-time updates. Polling-based, no WebSocket.</w:t>
            </w:r>
          </w:p>
        </w:tc>
        <w:tc>
          <w:tcPr>
            <w:tcW w:type="dxa" w:w="2880"/>
          </w:tcPr>
          <w:p>
            <w:r>
              <w:t>Low</w:t>
            </w:r>
          </w:p>
        </w:tc>
      </w:tr>
      <w:tr>
        <w:tc>
          <w:tcPr>
            <w:tcW w:type="dxa" w:w="2880"/>
          </w:tcPr>
          <w:p>
            <w:r>
              <w:t>DD-FE-LIM-005</w:t>
            </w:r>
          </w:p>
        </w:tc>
        <w:tc>
          <w:tcPr>
            <w:tcW w:type="dxa" w:w="2880"/>
          </w:tcPr>
          <w:p>
            <w:r>
              <w:t>Single-language (Japanese). No i18n framework.</w:t>
            </w:r>
          </w:p>
        </w:tc>
        <w:tc>
          <w:tcPr>
            <w:tcW w:type="dxa" w:w="2880"/>
          </w:tcPr>
          <w:p>
            <w:r>
              <w:t>Low</w:t>
            </w:r>
          </w:p>
        </w:tc>
      </w:tr>
    </w:tbl>
    <w:p>
      <w:r>
        <w:rPr>
          <w:b/>
        </w:rPr>
        <w:t>Source:</w:t>
      </w:r>
      <w:r>
        <w:t xml:space="preserve"> [KB-0a36efdc-f63e-4c6b-8191-220e34d8af3f]</w:t>
      </w:r>
    </w:p>
    <w:p>
      <w:pPr>
        <w:pStyle w:val="Heading2"/>
      </w:pPr>
      <w:r>
        <w:t>6.3 Technical Debt and Migration Opportunities</w:t>
      </w:r>
    </w:p>
    <w:p>
      <w:r>
        <w:t>Migration to modern cloud-native architectures (e.g., Spring Boot, PostgreSQL, AWS) is justified by both risk reduction and operational cost savings. Key migration drivers include:</w:t>
      </w:r>
    </w:p>
    <w:p>
      <w:pPr>
        <w:pStyle w:val="ListBullet"/>
      </w:pPr>
      <w:r>
        <w:t>Elimination of legacy technical debt (e.g., end-of-life Windows Server, SQL Server).</w:t>
      </w:r>
    </w:p>
    <w:p>
      <w:pPr>
        <w:pStyle w:val="ListBullet"/>
      </w:pPr>
      <w:r>
        <w:t>Full audit logging and compliance with HIPAA and other regulatory standards.</w:t>
      </w:r>
    </w:p>
    <w:p>
      <w:pPr>
        <w:pStyle w:val="ListBullet"/>
      </w:pPr>
      <w:r>
        <w:t>Enhanced scalability, security, and data integrity.</w:t>
      </w:r>
    </w:p>
    <w:p>
      <w:pPr>
        <w:pStyle w:val="ListBullet"/>
      </w:pPr>
      <w:r>
        <w:t>Opportunity to implement batch processing, parallel workflows, and real-time updates.</w:t>
      </w:r>
    </w:p>
    <w:p>
      <w:r>
        <w:rPr>
          <w:b/>
        </w:rPr>
        <w:t>Source:</w:t>
      </w:r>
      <w:r>
        <w:t xml:space="preserve"> [KB-1714d093-cdf6-43c2-b866-d630dd5509e4], [KB-18fdad59-c9a9-48f7-90db-0fb2b2957948]</w:t>
      </w:r>
    </w:p>
    <w:p>
      <w:pPr>
        <w:pStyle w:val="Heading2"/>
      </w:pPr>
      <w:r>
        <w:t>6.4 Anticipated Enhancements and Strategic Recommendations</w:t>
      </w:r>
    </w:p>
    <w:p>
      <w:r>
        <w:t>To future-proof expertise and system capabilities, the following enhancements are recommended:</w:t>
      </w:r>
    </w:p>
    <w:p>
      <w:pPr>
        <w:pStyle w:val="ListBullet"/>
      </w:pPr>
      <w:r>
        <w:rPr>
          <w:b/>
        </w:rPr>
        <w:t>Bulk Import Functionality:</w:t>
      </w:r>
      <w:r>
        <w:t xml:space="preserve"> Implement CSV/file-based order import endpoints and UI, enabling batch creation and processing.</w:t>
      </w:r>
    </w:p>
    <w:p>
      <w:pPr>
        <w:pStyle w:val="ListBullet"/>
      </w:pPr>
      <w:r>
        <w:rPr>
          <w:b/>
        </w:rPr>
        <w:t>Batch Payment and Notification APIs:</w:t>
      </w:r>
      <w:r>
        <w:t xml:space="preserve"> Develop batch APIs for payment and notification services to support high-volume operations and reduce latency.</w:t>
      </w:r>
    </w:p>
    <w:p>
      <w:pPr>
        <w:pStyle w:val="ListBullet"/>
      </w:pPr>
      <w:r>
        <w:rPr>
          <w:b/>
        </w:rPr>
        <w:t>Parallel Processing:</w:t>
      </w:r>
      <w:r>
        <w:t xml:space="preserve"> Refactor cross-service workflows to support parallel execution, minimizing sequential bottlenecks.</w:t>
      </w:r>
    </w:p>
    <w:p>
      <w:pPr>
        <w:pStyle w:val="ListBullet"/>
      </w:pPr>
      <w:r>
        <w:rPr>
          <w:b/>
        </w:rPr>
        <w:t>Progress Tracking and Error Handling:</w:t>
      </w:r>
      <w:r>
        <w:t xml:space="preserve"> Introduce real-time progress indicators and partial failure management for batch operations.</w:t>
      </w:r>
    </w:p>
    <w:p>
      <w:pPr>
        <w:pStyle w:val="ListBullet"/>
      </w:pPr>
      <w:r>
        <w:rPr>
          <w:b/>
        </w:rPr>
        <w:t>Internationalization (i18n):</w:t>
      </w:r>
      <w:r>
        <w:t xml:space="preserve"> Integrate multi-language support to expand usability across diverse user bases.</w:t>
      </w:r>
    </w:p>
    <w:p>
      <w:pPr>
        <w:pStyle w:val="ListBullet"/>
      </w:pPr>
      <w:r>
        <w:rPr>
          <w:b/>
        </w:rPr>
        <w:t>Real-Time Updates:</w:t>
      </w:r>
      <w:r>
        <w:t xml:space="preserve"> Adopt WebSocket or similar technologies for live dashboard updates and notifications.</w:t>
      </w:r>
    </w:p>
    <w:p>
      <w:pPr>
        <w:pStyle w:val="Heading2"/>
      </w:pPr>
      <w:r>
        <w:t>6.5 Compliance and Security Considerations</w:t>
      </w:r>
    </w:p>
    <w:p>
      <w:r>
        <w:t>Any future enhancements must maintain strict compliance with regulatory requirements (e.g., HIPAA, audit trail continuity, data masking for non-production environments) and adhere to security best practices (e.g., error handling, encryption, access controls).</w:t>
      </w:r>
    </w:p>
    <w:p>
      <w:r>
        <w:rPr>
          <w:b/>
        </w:rPr>
        <w:t>Source:</w:t>
      </w:r>
      <w:r>
        <w:t xml:space="preserve"> [KB-1554a441-9086-4371-85f6-cb4d7472ee1b], [KB-10300d8a-a98a-4726-9be3-3957c2fe7bf4], [KB-116f84fb-2eec-4493-9762-414a92624981]</w:t>
      </w:r>
    </w:p>
    <w:p>
      <w:r>
        <w:t>---</w:t>
      </w:r>
    </w:p>
    <w:p>
      <w:r>
        <w:rPr>
          <w:b/>
        </w:rPr>
        <w:t>Summary:</w:t>
      </w:r>
    </w:p>
    <w:p>
      <w:r>
        <w:t>The current system is constrained by single-entry workflows and lacks bulk processing, parallel execution, and real-time capabilities. Industry demands and compliance requirements drive the need for migration and strategic enhancements. Future-proofing expertise requires a focus on scalable, secure, and compliant architectures, with bulk and real-time features prioritized for the next wave of operational excellence.</w:t>
      </w:r>
    </w:p>
    <w:p>
      <w:pPr>
        <w:pStyle w:val="Heading2"/>
      </w:pPr>
      <w:r>
        <w:t>6.1 The Engineer as an AI Orchestrator</w:t>
      </w:r>
    </w:p>
    <w:p>
      <w:r>
        <w:t>[GAP: Missing data for 6.1 The Engineer as an AI Orchestrator]</w:t>
      </w:r>
    </w:p>
    <w:p>
      <w:pPr>
        <w:pStyle w:val="Heading2"/>
      </w:pPr>
      <w:r>
        <w:t>6.2 Emerging Frontiers: AI for SE and Causal AI</w:t>
      </w:r>
    </w:p>
    <w:p>
      <w:r>
        <w:t>[GAP: Missing data for 6.2 Emerging Frontiers: AI for SE and Causal AI]</w:t>
      </w:r>
    </w:p>
    <w:p>
      <w:pPr>
        <w:pStyle w:val="Heading2"/>
      </w:pPr>
      <w:r>
        <w:t>6.3 The Enduring Importance of Human Judgment</w:t>
      </w:r>
    </w:p>
    <w:p>
      <w:r>
        <w:t>[GAP: Missing data for 6.3 The Enduring Importance of Human Judgment]</w:t>
      </w:r>
    </w:p>
    <w:p>
      <w:pPr>
        <w:pStyle w:val="Heading2"/>
      </w:pPr>
      <w:r>
        <w:t>Section 7: Conclusion</w:t>
      </w:r>
    </w:p>
    <w:p>
      <w:pPr>
        <w:pStyle w:val="Heading2"/>
      </w:pPr>
      <w:r>
        <w:t>Section 7: Conclusion</w:t>
      </w:r>
    </w:p>
    <w:p>
      <w:r>
        <w:t>The current system architecture and business processes present significant limitations regarding order management, payment processing, and notification handling. Specifically, the system only supports single-entry order creation via REST API, with no bulk or batch order creation capabilities. CSV/file-based order import functionality is absent, preventing efficient handling of large order volumes. Payment processing is strictly one transaction per API call, with no batch payment endpoint, and notifications are sent individually per order, lacking bulk notification capability. All cross-service calls (Order → Payment → Notification) execute sequentially, resulting in increased latency for high-volume operations. There is no progress tracking for batch operations, as batch functionality is not implemented. These constraints are documented across multiple sources and must be considered in any future enhancements or migration planning.</w:t>
      </w:r>
    </w:p>
    <w:p>
      <w:r>
        <w:t>The business case for migration is financially justified, as the annual risk cost of maintaining the legacy system exceeds the infrastructure cost of the new cloud system, even before accounting for productivity and capability improvements [KB-1714d093-cdf6-43c2-b866-d630dd5509e4]. However, any features requiring batch processing, CSV import, or parallel execution will necessitate architectural changes across multiple services [KB-146a6a29-932f-485d-96d6-6a92ee610336].</w:t>
      </w:r>
    </w:p>
    <w:p>
      <w:r>
        <w:t>In summary, the current system is optimized for single-order workflows and does not support bulk operations. Addressing these limitations will require coordinated changes to the order, payment, and notification services, as well as updates to data schema and user interface components. These findings should inform future system design and migration strategies to ensure scalability, operational efficiency, and alignment with business requirements.</w:t>
      </w:r>
    </w:p>
    <w:p>
      <w:r>
        <w:rPr>
          <w:b/>
        </w:rPr>
        <w:t>References:</w:t>
      </w:r>
    </w:p>
    <w:p>
      <w:pPr>
        <w:pStyle w:val="ListBullet"/>
      </w:pPr>
      <w:r>
        <w:t>[KB-146a6a29-932f-485d-96d6-6a92ee610336]</w:t>
      </w:r>
    </w:p>
    <w:p>
      <w:pPr>
        <w:pStyle w:val="ListBullet"/>
      </w:pPr>
      <w:r>
        <w:t>[KB-0a36efdc-f63e-4c6b-8191-220e34d8af3f]</w:t>
      </w:r>
    </w:p>
    <w:p>
      <w:pPr>
        <w:pStyle w:val="ListBullet"/>
      </w:pPr>
      <w:r>
        <w:t>[KB-05b70fbd-4026-4ac9-b1e2-e21dabe7da5c]</w:t>
      </w:r>
    </w:p>
    <w:p>
      <w:pPr>
        <w:pStyle w:val="ListBullet"/>
      </w:pPr>
      <w:r>
        <w:t>[KB-0f930ddc-1f3a-4014-a015-49fe1808f8d8]</w:t>
      </w:r>
    </w:p>
    <w:p>
      <w:pPr>
        <w:pStyle w:val="ListBullet"/>
      </w:pPr>
      <w:r>
        <w:t>[KB-150eb89c-77b0-415b-a547-3ed0502eec24]</w:t>
      </w:r>
    </w:p>
    <w:p>
      <w:pPr>
        <w:pStyle w:val="ListBullet"/>
      </w:pPr>
      <w:r>
        <w:t>[KB-1714d093-cdf6-43c2-b866-d630dd5509e4]</w:t>
      </w:r>
    </w:p>
    <w:p>
      <w:pPr>
        <w:pStyle w:val="ListBullet"/>
      </w:pPr>
      <w:r>
        <w:t>[KB-16181d30-2dd3-421e-bab0-939cd85255d2]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2026-05-15T03:28:25Z</dcterms:created>
  <dcterms:modified xsi:type="dcterms:W3CDTF">2013-12-23T23:15:00Z</dcterms:modified>
  <cp:category/>
</cp:coreProperties>
</file>