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pPr>
      <w:r>
        <w:t>Requirements</w:t>
      </w:r>
    </w:p>
    <w:p>
      <w:pPr>
        <w:pStyle w:val="Heading1"/>
      </w:pPr>
      <w:r>
        <w:t>3. Requirements</w:t>
      </w:r>
    </w:p>
    <w:p>
      <w:r>
        <w:t>This section defines the requirements for the system as derived from the provided context, in accordance with ISO/IEC/IEEE 29148. All requirements are based solely on the supplied knowledge base content.</w:t>
      </w:r>
    </w:p>
    <w:p>
      <w:r>
        <w:t>---</w:t>
      </w:r>
    </w:p>
    <w:p>
      <w:pPr>
        <w:pStyle w:val="Heading2"/>
      </w:pPr>
      <w:r>
        <w:t>3.1 Functional Requirements</w:t>
      </w:r>
    </w:p>
    <w:p>
      <w:pPr>
        <w:pStyle w:val="Heading3"/>
      </w:pPr>
      <w:r>
        <w:t>3.1.1 Screen Display Items (Order Control Function Unit)</w:t>
      </w:r>
    </w:p>
    <w:p>
      <w:r>
        <w:t>The system shall provide the following screen display items for the Order Control Function Unit (アクセスPF（オーダ制御機能部）画面表示項目). Each item is identified by its code and display order. All items are to be displayed unless otherwise specified.</w:t>
      </w:r>
    </w:p>
    <w:p>
      <w:pPr>
        <w:pStyle w:val="Heading4"/>
      </w:pPr>
      <w:r>
        <w:t>Example Table of Screen Display Items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Code</w:t>
            </w:r>
          </w:p>
        </w:tc>
        <w:tc>
          <w:tcPr>
            <w:tcW w:type="dxa" w:w="2160"/>
          </w:tcPr>
          <w:p>
            <w:r>
              <w:t>Display Item Name (EN Translation)</w:t>
            </w:r>
          </w:p>
        </w:tc>
        <w:tc>
          <w:tcPr>
            <w:tcW w:type="dxa" w:w="2160"/>
          </w:tcPr>
          <w:p>
            <w:r>
              <w:t>Display Order</w:t>
            </w:r>
          </w:p>
        </w:tc>
        <w:tc>
          <w:tcPr>
            <w:tcW w:type="dxa" w:w="2160"/>
          </w:tcPr>
          <w:p>
            <w:r>
              <w:t>Display/Hidden</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001</w:t>
            </w:r>
          </w:p>
        </w:tc>
        <w:tc>
          <w:tcPr>
            <w:tcW w:type="dxa" w:w="2160"/>
          </w:tcPr>
          <w:p>
            <w:r>
              <w:t>SM-SS-Kanyu Saikei-R</w:t>
            </w:r>
          </w:p>
        </w:tc>
        <w:tc>
          <w:tcPr>
            <w:tcW w:type="dxa" w:w="2160"/>
          </w:tcPr>
          <w:p>
            <w:r>
              <w:t>25</w:t>
            </w:r>
          </w:p>
        </w:tc>
        <w:tc>
          <w:tcPr>
            <w:tcW w:type="dxa" w:w="2160"/>
          </w:tcPr>
          <w:p>
            <w:r>
              <w:t>Display</w:t>
            </w:r>
          </w:p>
        </w:tc>
      </w:tr>
      <w:tr>
        <w:tc>
          <w:tcPr>
            <w:tcW w:type="dxa" w:w="2160"/>
          </w:tcPr>
          <w:p>
            <w:r>
              <w:t>002</w:t>
            </w:r>
          </w:p>
        </w:tc>
        <w:tc>
          <w:tcPr>
            <w:tcW w:type="dxa" w:w="2160"/>
          </w:tcPr>
          <w:p>
            <w:r>
              <w:t>SM-SS-Kanyu Saikei-R＜P＞</w:t>
            </w:r>
          </w:p>
        </w:tc>
        <w:tc>
          <w:tcPr>
            <w:tcW w:type="dxa" w:w="2160"/>
          </w:tcPr>
          <w:p>
            <w:r>
              <w:t>26</w:t>
            </w:r>
          </w:p>
        </w:tc>
        <w:tc>
          <w:tcPr>
            <w:tcW w:type="dxa" w:w="2160"/>
          </w:tcPr>
          <w:p>
            <w:r>
              <w:t>Display</w:t>
            </w:r>
          </w:p>
        </w:tc>
      </w:tr>
      <w:tr>
        <w:tc>
          <w:tcPr>
            <w:tcW w:type="dxa" w:w="2160"/>
          </w:tcPr>
          <w:p>
            <w:r>
              <w:t>003</w:t>
            </w:r>
          </w:p>
        </w:tc>
        <w:tc>
          <w:tcPr>
            <w:tcW w:type="dxa" w:w="2160"/>
          </w:tcPr>
          <w:p>
            <w:r>
              <w:t>SM-IFS-Kanyu Saikei</w:t>
            </w:r>
          </w:p>
        </w:tc>
        <w:tc>
          <w:tcPr>
            <w:tcW w:type="dxa" w:w="2160"/>
          </w:tcPr>
          <w:p>
            <w:r>
              <w:t>27</w:t>
            </w:r>
          </w:p>
        </w:tc>
        <w:tc>
          <w:tcPr>
            <w:tcW w:type="dxa" w:w="2160"/>
          </w:tcPr>
          <w:p>
            <w:r>
              <w:t>Display</w:t>
            </w:r>
          </w:p>
        </w:tc>
      </w:tr>
      <w:tr>
        <w:tc>
          <w:tcPr>
            <w:tcW w:type="dxa" w:w="2160"/>
          </w:tcPr>
          <w:p>
            <w:r>
              <w:t>004</w:t>
            </w:r>
          </w:p>
        </w:tc>
        <w:tc>
          <w:tcPr>
            <w:tcW w:type="dxa" w:w="2160"/>
          </w:tcPr>
          <w:p>
            <w:r>
              <w:t>SM-IFS-Kanyu Saikei＜P＞</w:t>
            </w:r>
          </w:p>
        </w:tc>
        <w:tc>
          <w:tcPr>
            <w:tcW w:type="dxa" w:w="2160"/>
          </w:tcPr>
          <w:p>
            <w:r>
              <w:t>28</w:t>
            </w:r>
          </w:p>
        </w:tc>
        <w:tc>
          <w:tcPr>
            <w:tcW w:type="dxa" w:w="2160"/>
          </w:tcPr>
          <w:p>
            <w:r>
              <w:t>Display</w:t>
            </w:r>
          </w:p>
        </w:tc>
      </w:tr>
      <w:tr>
        <w:tc>
          <w:tcPr>
            <w:tcW w:type="dxa" w:w="2160"/>
          </w:tcPr>
          <w:p>
            <w:r>
              <w:t>005</w:t>
            </w:r>
          </w:p>
        </w:tc>
        <w:tc>
          <w:tcPr>
            <w:tcW w:type="dxa" w:w="2160"/>
          </w:tcPr>
          <w:p>
            <w:r>
              <w:t>SM-IFS-Kanyu Saikei-FR</w:t>
            </w:r>
          </w:p>
        </w:tc>
        <w:tc>
          <w:tcPr>
            <w:tcW w:type="dxa" w:w="2160"/>
          </w:tcPr>
          <w:p>
            <w:r>
              <w:t>29</w:t>
            </w:r>
          </w:p>
        </w:tc>
        <w:tc>
          <w:tcPr>
            <w:tcW w:type="dxa" w:w="2160"/>
          </w:tcPr>
          <w:p>
            <w:r>
              <w:t>Display</w:t>
            </w:r>
          </w:p>
        </w:tc>
      </w:tr>
      <w:tr>
        <w:tc>
          <w:tcPr>
            <w:tcW w:type="dxa" w:w="2160"/>
          </w:tcPr>
          <w:p>
            <w:r>
              <w:t>006</w:t>
            </w:r>
          </w:p>
        </w:tc>
        <w:tc>
          <w:tcPr>
            <w:tcW w:type="dxa" w:w="2160"/>
          </w:tcPr>
          <w:p>
            <w:r>
              <w:t>SM-IFS-Kanyu Saikei-FR＜P＞</w:t>
            </w:r>
          </w:p>
        </w:tc>
        <w:tc>
          <w:tcPr>
            <w:tcW w:type="dxa" w:w="2160"/>
          </w:tcPr>
          <w:p>
            <w:r>
              <w:t>30</w:t>
            </w:r>
          </w:p>
        </w:tc>
        <w:tc>
          <w:tcPr>
            <w:tcW w:type="dxa" w:w="2160"/>
          </w:tcPr>
          <w:p>
            <w:r>
              <w:t>Display</w:t>
            </w:r>
          </w:p>
        </w:tc>
      </w:tr>
      <w:tr>
        <w:tc>
          <w:tcPr>
            <w:tcW w:type="dxa" w:w="2160"/>
          </w:tcPr>
          <w:p>
            <w:r>
              <w:t>007</w:t>
            </w:r>
          </w:p>
        </w:tc>
        <w:tc>
          <w:tcPr>
            <w:tcW w:type="dxa" w:w="2160"/>
          </w:tcPr>
          <w:p>
            <w:r>
              <w:t>SM-WBS-Kanyu Saikei</w:t>
            </w:r>
          </w:p>
        </w:tc>
        <w:tc>
          <w:tcPr>
            <w:tcW w:type="dxa" w:w="2160"/>
          </w:tcPr>
          <w:p>
            <w:r>
              <w:t>31</w:t>
            </w:r>
          </w:p>
        </w:tc>
        <w:tc>
          <w:tcPr>
            <w:tcW w:type="dxa" w:w="2160"/>
          </w:tcPr>
          <w:p>
            <w:r>
              <w:t>Display</w:t>
            </w:r>
          </w:p>
        </w:tc>
      </w:tr>
      <w:tr>
        <w:tc>
          <w:tcPr>
            <w:tcW w:type="dxa" w:w="2160"/>
          </w:tcPr>
          <w:p>
            <w:r>
              <w:t>008</w:t>
            </w:r>
          </w:p>
        </w:tc>
        <w:tc>
          <w:tcPr>
            <w:tcW w:type="dxa" w:w="2160"/>
          </w:tcPr>
          <w:p>
            <w:r>
              <w:t>SM-WBS-Kanyu Saikei＜P＞</w:t>
            </w:r>
          </w:p>
        </w:tc>
        <w:tc>
          <w:tcPr>
            <w:tcW w:type="dxa" w:w="2160"/>
          </w:tcPr>
          <w:p>
            <w:r>
              <w:t>32</w:t>
            </w:r>
          </w:p>
        </w:tc>
        <w:tc>
          <w:tcPr>
            <w:tcW w:type="dxa" w:w="2160"/>
          </w:tcPr>
          <w:p>
            <w:r>
              <w:t>Display</w:t>
            </w:r>
          </w:p>
        </w:tc>
      </w:tr>
      <w:tr>
        <w:tc>
          <w:tcPr>
            <w:tcW w:type="dxa" w:w="2160"/>
          </w:tcPr>
          <w:p>
            <w:r>
              <w:t>009</w:t>
            </w:r>
          </w:p>
        </w:tc>
        <w:tc>
          <w:tcPr>
            <w:tcW w:type="dxa" w:w="2160"/>
          </w:tcPr>
          <w:p>
            <w:r>
              <w:t>SM-WBS-Kanyu Saikei-FR</w:t>
            </w:r>
          </w:p>
        </w:tc>
        <w:tc>
          <w:tcPr>
            <w:tcW w:type="dxa" w:w="2160"/>
          </w:tcPr>
          <w:p>
            <w:r>
              <w:t>33</w:t>
            </w:r>
          </w:p>
        </w:tc>
        <w:tc>
          <w:tcPr>
            <w:tcW w:type="dxa" w:w="2160"/>
          </w:tcPr>
          <w:p>
            <w:r>
              <w:t>Display</w:t>
            </w:r>
          </w:p>
        </w:tc>
      </w:tr>
      <w:tr>
        <w:tc>
          <w:tcPr>
            <w:tcW w:type="dxa" w:w="2160"/>
          </w:tcPr>
          <w:p>
            <w:r>
              <w:t>010</w:t>
            </w:r>
          </w:p>
        </w:tc>
        <w:tc>
          <w:tcPr>
            <w:tcW w:type="dxa" w:w="2160"/>
          </w:tcPr>
          <w:p>
            <w:r>
              <w:t>SM-WBS-Kanyu Saikei-FR＜P＞</w:t>
            </w:r>
          </w:p>
        </w:tc>
        <w:tc>
          <w:tcPr>
            <w:tcW w:type="dxa" w:w="2160"/>
          </w:tcPr>
          <w:p>
            <w:r>
              <w:t>34</w:t>
            </w:r>
          </w:p>
        </w:tc>
        <w:tc>
          <w:tcPr>
            <w:tcW w:type="dxa" w:w="2160"/>
          </w:tcPr>
          <w:p>
            <w:r>
              <w:t>Display</w:t>
            </w:r>
          </w:p>
        </w:tc>
      </w:tr>
      <w:tr>
        <w:tc>
          <w:tcPr>
            <w:tcW w:type="dxa" w:w="2160"/>
          </w:tcPr>
          <w:p>
            <w:r>
              <w:t>011</w:t>
            </w:r>
          </w:p>
        </w:tc>
        <w:tc>
          <w:tcPr>
            <w:tcW w:type="dxa" w:w="2160"/>
          </w:tcPr>
          <w:p>
            <w:r>
              <w:t>4-8C-SM-WBA-FR-L-R</w:t>
            </w:r>
          </w:p>
        </w:tc>
        <w:tc>
          <w:tcPr>
            <w:tcW w:type="dxa" w:w="2160"/>
          </w:tcPr>
          <w:p>
            <w:r>
              <w:t>35</w:t>
            </w:r>
          </w:p>
        </w:tc>
        <w:tc>
          <w:tcPr>
            <w:tcW w:type="dxa" w:w="2160"/>
          </w:tcPr>
          <w:p>
            <w:r>
              <w:t>Display</w:t>
            </w:r>
          </w:p>
        </w:tc>
      </w:tr>
      <w:tr>
        <w:tc>
          <w:tcPr>
            <w:tcW w:type="dxa" w:w="2160"/>
          </w:tcPr>
          <w:p>
            <w:r>
              <w:t>012</w:t>
            </w:r>
          </w:p>
        </w:tc>
        <w:tc>
          <w:tcPr>
            <w:tcW w:type="dxa" w:w="2160"/>
          </w:tcPr>
          <w:p>
            <w:r>
              <w:t>4-8C-SM-WBA-FR-R-L</w:t>
            </w:r>
          </w:p>
        </w:tc>
        <w:tc>
          <w:tcPr>
            <w:tcW w:type="dxa" w:w="2160"/>
          </w:tcPr>
          <w:p>
            <w:r>
              <w:t>36</w:t>
            </w:r>
          </w:p>
        </w:tc>
        <w:tc>
          <w:tcPr>
            <w:tcW w:type="dxa" w:w="2160"/>
          </w:tcPr>
          <w:p>
            <w:r>
              <w:t>Display</w:t>
            </w:r>
          </w:p>
        </w:tc>
      </w:tr>
      <w:tr>
        <w:tc>
          <w:tcPr>
            <w:tcW w:type="dxa" w:w="2160"/>
          </w:tcPr>
          <w:p>
            <w:r>
              <w:t>...</w:t>
            </w:r>
          </w:p>
        </w:tc>
        <w:tc>
          <w:tcPr>
            <w:tcW w:type="dxa" w:w="2160"/>
          </w:tcPr>
          <w:p>
            <w:r>
              <w:t>...</w:t>
            </w:r>
          </w:p>
        </w:tc>
        <w:tc>
          <w:tcPr>
            <w:tcW w:type="dxa" w:w="2160"/>
          </w:tcPr>
          <w:p>
            <w:r>
              <w:t>...</w:t>
            </w:r>
          </w:p>
        </w:tc>
        <w:tc>
          <w:tcPr>
            <w:tcW w:type="dxa" w:w="2160"/>
          </w:tcPr>
          <w:p>
            <w:r>
              <w:t>...</w:t>
            </w:r>
          </w:p>
        </w:tc>
      </w:tr>
    </w:tbl>
    <w:p>
      <w:r>
        <w:t>*</w:t>
      </w:r>
      <w:r>
        <w:t>Note: The full list of display items is extensive and includes cable types, module types, closure types, and various other equipment and configuration items as per the provided tables. For the complete list, refer to the tables in the context blocks [KB-112a0913], [KB-84bd6247], [KB-89ad0312], [KB-e5942bbf], [KB-8f2b18ab], [KB-5e7e3c22], [KB-bd1f55ff], [KB-616e88e3], [KB-32a8912a], [KB-84470cf2], [KB-cc97ac4b], [KB-cd5142ee], [KB-95586b0e], [KB-aa8f9f47], [KB-db859a9c], [KB-630233dd], [KB-06e7c27c], [KB-2bfa59eb], [KB-2c44ea73], [KB-e4629738], [KB-855499af], [KB-45925f30], [KB-9aab11dc], [KB-3077ad05], [KB-7a0ec99b], [KB-a1cacb7b], [KB-6d3d5725], [KB-2815d1f0], [KB-737c7db4], [KB-7238b3a3], [KB-27240282], [KB-ee3910bf], [KB-2ab79a27], [KB-9563f055], [KB-2f0c27e9], [KB-60a71a5b], [KB-d280bd36], [KB-e42c1640], [KB-cbddf5e5], [KB-2525a8b6], [KB-7a57eca1], [KB-35a8b5ce], [KB-3bc9220e], [KB-ffdb4196], [KB-c064fd41], [KB-e8b3ad22], [KB-ded76925], [KB-b1dd6511], [KB-3cc854b3], [KB-2c38ba5f], [KB-52f0b1ec], [KB-93b9e079], [KB-0173051c], [KB-5fcf576a], [KB-3eaf0852], [KB-4f0fd171], [KB-7c86bd87], [KB-fc085da4], [KB-79f16620], [KB-7fb1abd1], [KB-7a57eca1], [KB-55c49311], [KB-34452349], [KB-9cee0f83], [KB-75e00e02], [KB-a0fca856], [KB-43000e9d], [KB-d5b0fefa], [KB-0dc9b40d], [KB-81149289], [KB-0b49721d], [KB-8233f0d2], [KB-8eb05ed1], [KB-19e661b7], [KB-ce48650f], [KB-7444a3c4], [KB-17dd93db], [KB-541e7b3d], [KB-80f82416], [KB-be440af3], [KB-62f0b1ec], [KB-53b94589], [KB-eb24ab35], [KB-7041d828], [KB-c6a8fb3c], [KB-1cebf28a], [KB-04116003], [KB-7fb1abd1], [KB-2dc80ee8], [KB-06242652], [KB-852ef19f], [KB-cd48d3a7], [KB-b7f252df], [KB-a0864506], [KB-821f56c6], [KB-2b7c1d43], [KB-ea258e8a], [KB-30037682], [KB-832203f1], [KB-99d31ba1], [KB-10366183], [KB-64dd5a25], [KB-2f9041be], [KB-3eaf0852], [KB-59ee8c66], [KB-efa755b8], [KB-45cd4c44], [KB-8816f0e4], [KB-8388970e], [KB-35ea3448], [KB-7fcd28fa], [KB-0bc34fdd], [KB-c5edc637], [KB-f392d704], [KB-7a94b4bb], [KB-9f29d7c7], [KB-0891bb29], [KB-0c191295], [KB-af2598a2], [KB-d3a8d3bc], [KB-10d2f6aa], [KB-ef261b7e], [KB-94073a95], [KB-332fd4de], [KB-0789c54c], [KB-85941f1d], [KB-e9fe63c1], [KB-2a9d31a2], [KB-4b6cae43], [KB-2088c2fd], [KB-3aa2c25b], [KB-942c8574], [KB-9eea2b8a], [KB-b250f8a8], [KB-bcc91674], [KB-3326a84d], [KB-08465b44], [KB-60f0006f], [KB-1216a3d3], [KB-610a4afd], [KB-5ccbe6a4], [KB-66fabaea], [KB-5f4216f2], [KB-f0d8b215], [KB-b6685ffe], [KB-62493dbe], [KB-1d6d8cc7], [KB-588750c0], [KB-3e8aef03], [KB-8486e066], [KB-a057c100], [KB-dfaa31dd], [KB-832203f1], [KB-59ee8c66], [KB-de25c241], [KB-7afae040], [KB-6deb695e], [KB-49bb6d18], [KB-aa5cdc45], [KB-a3381808], [KB-919cc8ab], [KB-c0938ac1], [KB-150c0be6], [KB-45e183ee], [KB-de1393ec].</w:t>
      </w:r>
    </w:p>
    <w:p>
      <w:pPr>
        <w:pStyle w:val="Heading4"/>
      </w:pPr>
      <w:r>
        <w:t>Display Rules</w:t>
      </w:r>
    </w:p>
    <w:p>
      <w:pPr>
        <w:pStyle w:val="ListBullet"/>
      </w:pPr>
      <w:r>
        <w:t>All items marked with "－" in the "Display/Hidden" column are to be displayed.</w:t>
      </w:r>
    </w:p>
    <w:p>
      <w:pPr>
        <w:pStyle w:val="ListBullet"/>
      </w:pPr>
      <w:r>
        <w:t>Items marked with "○" in the "Display/Hidden" column are to be hidden.</w:t>
      </w:r>
    </w:p>
    <w:p>
      <w:pPr>
        <w:pStyle w:val="ListBullet"/>
      </w:pPr>
      <w:r>
        <w:t>The display order is determined by the "Display Order" value.</w:t>
      </w:r>
    </w:p>
    <w:p>
      <w:pPr>
        <w:pStyle w:val="ListBullet"/>
      </w:pPr>
      <w:r>
        <w:t>Items are grouped by their functional category (e.g., cable type, module type, closure type, etc.).</w:t>
      </w:r>
    </w:p>
    <w:p>
      <w:pPr>
        <w:pStyle w:val="Heading3"/>
      </w:pPr>
      <w:r>
        <w:t>3.1.2 Interface Requirements</w:t>
      </w:r>
    </w:p>
    <w:p>
      <w:pPr>
        <w:pStyle w:val="ListBullet"/>
      </w:pPr>
      <w:r>
        <w:t>The system shall support the display of the above items as selectable options (e.g., select box, radio button, text box, etc.) as defined in the interface specifications. [KB-06e7c27c], [KB-630233dd], [KB-2f9041be], [KB-59ee8c66], [KB-5ccbe6a4], [KB-66fabaea], [KB-5f4216f2], [KB-f0d8b215], [KB-b6685ffe]</w:t>
      </w:r>
    </w:p>
    <w:p>
      <w:pPr>
        <w:pStyle w:val="ListBullet"/>
      </w:pPr>
      <w:r>
        <w:t>The system shall ensure that all interface elements are consistent with the definitions and display rules provided in the tables.</w:t>
      </w:r>
    </w:p>
    <w:p>
      <w:pPr>
        <w:pStyle w:val="Heading3"/>
      </w:pPr>
      <w:r>
        <w:t>3.1.3 Data Handling</w:t>
      </w:r>
    </w:p>
    <w:p>
      <w:pPr>
        <w:pStyle w:val="ListBullet"/>
      </w:pPr>
      <w:r>
        <w:t>The system shall handle and process all data items as specified in the tables, including but not limited to cable types, closure types, module types, and other related equipment and configuration items.</w:t>
      </w:r>
    </w:p>
    <w:p>
      <w:pPr>
        <w:pStyle w:val="ListBullet"/>
      </w:pPr>
      <w:r>
        <w:t>Data items not intended for display (marked as hidden) shall not be shown to the user.</w:t>
      </w:r>
    </w:p>
    <w:p>
      <w:pPr>
        <w:pStyle w:val="Heading3"/>
      </w:pPr>
      <w:r>
        <w:t>3.1.4 Maintenance and Update</w:t>
      </w:r>
    </w:p>
    <w:p>
      <w:pPr>
        <w:pStyle w:val="ListBullet"/>
      </w:pPr>
      <w:r>
        <w:t>When adding new items, the system shall append them to the end of the existing list. [KB-f55b47e3]</w:t>
      </w:r>
    </w:p>
    <w:p>
      <w:pPr>
        <w:pStyle w:val="ListBullet"/>
      </w:pPr>
      <w:r>
        <w:t>Items that are not exchanged with other systems and are used only for internal processing shall be treated as dummy items and marked accordingly. [KB-f55b47e3]</w:t>
      </w:r>
    </w:p>
    <w:p>
      <w:r>
        <w:t>---</w:t>
      </w:r>
    </w:p>
    <w:p>
      <w:pPr>
        <w:pStyle w:val="Heading2"/>
      </w:pPr>
      <w:r>
        <w:t>3.2 Non-Functional Requirements</w:t>
      </w:r>
    </w:p>
    <w:p>
      <w:r>
        <w:t>[GAP: Missing data for Requirements]</w:t>
      </w:r>
    </w:p>
    <w:p>
      <w:r>
        <w:t>---</w:t>
      </w:r>
    </w:p>
    <w:p>
      <w:pPr>
        <w:pStyle w:val="Heading2"/>
      </w:pPr>
      <w:r>
        <w:t>3.3 Interface Requirements</w:t>
      </w:r>
    </w:p>
    <w:p>
      <w:pPr>
        <w:pStyle w:val="ListBullet"/>
      </w:pPr>
      <w:r>
        <w:t>The system shall provide user interface elements (select boxes, radio buttons, text boxes, text areas, etc.) for all display items as specified in the interface definitions. [KB-06e7c27c], [KB-630233dd], [KB-2f9041be]</w:t>
      </w:r>
    </w:p>
    <w:p>
      <w:pPr>
        <w:pStyle w:val="ListBullet"/>
      </w:pPr>
      <w:r>
        <w:t>The system shall ensure that the interface for each item matches the type specified (e.g., select box for cable type selection, text box for free input, etc.).</w:t>
      </w:r>
    </w:p>
    <w:p>
      <w:r>
        <w:t>---</w:t>
      </w:r>
    </w:p>
    <w:p>
      <w:pPr>
        <w:pStyle w:val="Heading2"/>
      </w:pPr>
      <w:r>
        <w:t>3.4 Data Requirements</w:t>
      </w:r>
    </w:p>
    <w:p>
      <w:pPr>
        <w:pStyle w:val="ListBullet"/>
      </w:pPr>
      <w:r>
        <w:t>The system shall maintain all code values, display names, and their translations as specified in the tables. [KB-06e7c27c], [KB-630233dd], [KB-2f9041be], [KB-59ee8c66]</w:t>
      </w:r>
    </w:p>
    <w:p>
      <w:pPr>
        <w:pStyle w:val="ListBullet"/>
      </w:pPr>
      <w:r>
        <w:t>Dummy items (not exchanged with other systems) shall be clearly identified and managed separately. [KB-f55b47e3]</w:t>
      </w:r>
    </w:p>
    <w:p>
      <w:r>
        <w:t>---</w:t>
      </w:r>
    </w:p>
    <w:p>
      <w:pPr>
        <w:pStyle w:val="Heading2"/>
      </w:pPr>
      <w:r>
        <w:t>3.5 Compliance</w:t>
      </w:r>
    </w:p>
    <w:p>
      <w:pPr>
        <w:pStyle w:val="ListBullet"/>
      </w:pPr>
      <w:r>
        <w:t>The system shall comply with the display and interface requirements as outlined in the provided tables and legends.</w:t>
      </w:r>
    </w:p>
    <w:p>
      <w:r>
        <w:t>---</w:t>
      </w:r>
    </w:p>
    <w:p>
      <w:pPr>
        <w:pStyle w:val="Heading2"/>
      </w:pPr>
      <w:r>
        <w:t>3.6 Gaps</w:t>
      </w:r>
    </w:p>
    <w:p>
      <w:pPr>
        <w:pStyle w:val="ListBullet"/>
      </w:pPr>
      <w:r>
        <w:t>Non-functional requirements are not specified in the provided context. [GAP: Missing data for Requirements]</w:t>
      </w:r>
    </w:p>
    <w:p>
      <w:r>
        <w:t>---</w:t>
      </w:r>
    </w:p>
    <w:p>
      <w:r>
        <w:rPr>
          <w:b/>
        </w:rPr>
        <w:t>References:</w:t>
      </w:r>
    </w:p>
    <w:p>
      <w:r>
        <w:t>All requirements are derived from the provided context blocks, including but not limited to [KB-06e7c27c], [KB-630233dd], [KB-2f9041be], [KB-59ee8c66], [KB-f55b47e3], [KB-5ccbe6a4], [KB-66fabaea], [KB-5f4216f2], [KB-f0d8b215], [KB-b6685ffe], [KB-62493dbe], [KB-1d6d8cc7], [KB-588750c0], [KB-3eaf0852], [KB-8486e066], [KB-a057c100], [KB-dfaa31dd], [KB-832203f1], [KB-59ee8c66], [KB-de25c241], [KB-7afae040], [KB-6deb695e], [KB-49bb6d18], [KB-aa5cdc45], [KB-a3381808], [KB-919cc8ab], [KB-c0938ac1], [KB-150c0be6], [KB-45e183ee], [KB-de1393ec], and all other referenced blocks.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Document</dc:title>
  <dc:subject/>
  <dc:creator>python-docx</dc:creator>
  <cp:keywords/>
  <dc:description>generated by python-docx</dc:description>
  <cp:lastModifiedBy/>
  <cp:revision>1</cp:revision>
  <dcterms:created xsi:type="dcterms:W3CDTF">2026-02-26T08:32:25Z</dcterms:created>
  <dcterms:modified xsi:type="dcterms:W3CDTF">2013-12-23T23:15:00Z</dcterms:modified>
  <cp:category/>
</cp:coreProperties>
</file>